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01" w:rsidRPr="006A4601" w:rsidRDefault="006A4601" w:rsidP="006A4601">
      <w:pPr>
        <w:jc w:val="both"/>
        <w:rPr>
          <w:rFonts w:ascii="Times New Roman" w:hAnsi="Times New Roman"/>
          <w:lang w:eastAsia="ru-RU"/>
        </w:rPr>
      </w:pPr>
      <w:r w:rsidRPr="006A4601">
        <w:rPr>
          <w:lang w:eastAsia="ru-RU"/>
        </w:rPr>
        <w:t>ФГОС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40" w:type="dxa"/>
        <w:tblCellSpacing w:w="0" w:type="dxa"/>
        <w:tblInd w:w="4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6A4601" w:rsidRPr="006A4601" w:rsidTr="006A4601">
        <w:trPr>
          <w:cantSplit/>
          <w:trHeight w:val="1211"/>
          <w:tblCellSpacing w:w="0" w:type="dxa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01" w:rsidRPr="006A4601" w:rsidRDefault="006A4601" w:rsidP="006A4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Утвержден</w:t>
            </w:r>
            <w:r w:rsidRPr="006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6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приказом Министерства образования</w:t>
            </w:r>
            <w:r w:rsidRPr="006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6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 науки Российской </w:t>
            </w:r>
            <w:bookmarkStart w:id="0" w:name="_GoBack"/>
            <w:bookmarkEnd w:id="0"/>
            <w:r w:rsidRPr="006A46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Федерации</w:t>
            </w:r>
            <w:r w:rsidRPr="006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6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от «17»  </w:t>
            </w:r>
            <w:r w:rsidRPr="006A4601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декабря</w:t>
            </w:r>
            <w:r w:rsidRPr="006A46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 2010 г. № </w:t>
            </w:r>
            <w:r w:rsidRPr="006A4601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1897</w:t>
            </w:r>
            <w:r w:rsidRPr="006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4601" w:rsidRPr="006A4601" w:rsidRDefault="006A4601" w:rsidP="006A4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4601" w:rsidRPr="006A4601" w:rsidRDefault="006A4601" w:rsidP="006A4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ОСНОВНОГО ОБЩЕГО ОБРАЗОВАНИЯ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mallCaps/>
          <w:sz w:val="24"/>
          <w:szCs w:val="24"/>
          <w:lang w:eastAsia="ru-RU"/>
        </w:rPr>
        <w:t>I. Общие  положения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bookmarkStart w:id="1" w:name="_ftnref1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"_ftn1"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[1]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1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Стандарт включает в себя требования: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bookmarkStart w:id="2" w:name="_ftnref2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"_ftn2"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[2]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2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инвалидов, а также значимость ступени общего образования для дальнейшего развития обучающихся. 2. Стандарт является основой для разработки системы объективной оценки уровня образования обучающихся на ступени основного общего образования. 3. Стандарт разработан с учётом региональных, национальных и этнокультурных потребностей народов Российской Федерации.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4. Стандарт направлен на обеспечение: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формирования российской гражданской идентичности обучающихся; 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доступности получения  качественного основного общего образования; преемственности основных образовательных программ начального общего, основного общего, среднего (полного) общего, профессионального образования; духовно-нравственного развития, воспитания обучающихся и сохранения их здоровья; развития государственно-общественного управления в образовании;  формирования содержательно-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критериальной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условий создания социальной ситуации развития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обучающихся, обеспечивающей их социальную самоидентификацию посредством личностно значимой деятельности. 5. В основе Стандарта лежит системно-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деятельностный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подход, который обеспечивает: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обучающихся. 6. Стандарт ориентирован на становление личностных характеристик</w:t>
      </w:r>
      <w:r w:rsidRPr="006A460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выпускника («портрет выпускника основной школы»):</w:t>
      </w:r>
      <w:r w:rsidRPr="006A460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 осознающий и принимающий ценности человеческой жизни, семьи, гражданского общества, многонационального российского народа, человечества;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 ориентирующийся в мире профессий, понимающий значение профессиональной деятельности для человека</w:t>
      </w:r>
      <w:r w:rsidRPr="006A4601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 интересах устойчивого развития общества и природы.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7. Стандарт должен быть положен  в основу деятельности: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сотрудников учреждений основного и дополнительного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пофессионального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педагогического образования, методических структур в системе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A460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государственных и муниципальных </w:t>
      </w:r>
      <w:r w:rsidRPr="006A460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образовательных учреждений.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II</w:t>
      </w:r>
      <w:r w:rsidRPr="006A4601">
        <w:rPr>
          <w:rFonts w:ascii="Georgia" w:eastAsia="Times New Roman" w:hAnsi="Georgia" w:cs="Times New Roman"/>
          <w:smallCaps/>
          <w:sz w:val="24"/>
          <w:szCs w:val="24"/>
          <w:lang w:eastAsia="ru-RU"/>
        </w:rPr>
        <w:t>. Требования к результатам освоения   </w:t>
      </w:r>
      <w:r w:rsidRPr="006A4601">
        <w:rPr>
          <w:rFonts w:ascii="Georgia" w:eastAsia="Times New Roman" w:hAnsi="Georgia" w:cs="Times New Roman"/>
          <w:smallCaps/>
          <w:sz w:val="24"/>
          <w:szCs w:val="24"/>
          <w:lang w:eastAsia="ru-RU"/>
        </w:rPr>
        <w:br/>
        <w:t>основной образовательной программы основного общего образования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личностным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сформированность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межпредметные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предметным, 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9. 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должны отражать: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4) формирование осознанного, уважительного и доброжелательного отношения к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10. </w:t>
      </w:r>
      <w:proofErr w:type="spellStart"/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должны отражать: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4) умение оценивать правильность выполнения учебной задачи,  собственные возможности её решения;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 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8) смысловое чтение; 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10) умение осознанно использовать речевые средства в соответствии с задачей коммуникации для выражения своих чувств, мыслей и потребностей;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планирования и регуляции своей деятельности;  владение устной и письменной речью, монологической контекстной речью; 11) формирование и развитие компетентности в области использования информационно-коммуникационных технологий (далее ИКТ– компетенции);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11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11.1. 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Филология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получение доступа к литературному наследию и через него к сокровищам отечественной и мировой  культуры и достижениям цивилизации;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основы для   понимания особенностей разных культур и  воспитания уважения к ним;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формирование базовых умений, обеспечивающих возможность дальнейшего изучения языков,  c установкой на билингвизм;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Предметные результаты изучения предметной области «Филология» должны отражать: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Русский язык. Родной язык: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совершенствование видов речевой деятельности (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аудирования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 3) использование коммуникативно-эстетических возможностей русского и родного языков;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8) формирование ответственности за языковую культуру как общечеловеческую ценность.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Литература. Родная  литература: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2) понимание литературы как одной из основных национально-культурных ценностей народа, как особого способа познания жизни;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A4601">
        <w:rPr>
          <w:rFonts w:ascii="Georgia" w:eastAsia="Times New Roman" w:hAnsi="Georgia" w:cs="Times New Roman"/>
          <w:strike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Иностранный язык. Второй иностранный язык: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3) достижение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допорогового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40" w:after="40" w:line="360" w:lineRule="atLeast"/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11.2. 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обеспечить: формирование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мировоззренческой,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поликультурности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позиции в общественной жизни при решении задач в области социальных отношений.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6A4601" w:rsidRPr="006A4601" w:rsidRDefault="006A4601" w:rsidP="006A4601">
      <w:pPr>
        <w:spacing w:before="40" w:after="40" w:line="360" w:lineRule="atLeast"/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История России. Всеобщая история: 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1) формирование основ гражданской,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этнонациональной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полиэтничном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многоконфессиональном мире; 4) формирование важнейших культурно-исторических ориентиров для гражданской,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этнонациональной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полиэтничном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многоконфессиональном Российском государстве.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Обществознание: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География: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1) формирование представлений о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географиии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A4601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,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 том числе задачи охраны окружающей среды и рационального природопользования;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A4601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,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 том числе её экологических параметров;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6)овладение основными навыками нахождения, использования и презентации географической информации;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11.3. 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Математика и информатика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Изучение предметной области «Математика и информатика» должно  обеспечить: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Предметные результаты изучения предметной области «Математика и информатика» должны отражать: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Математика. Алгебра. Геометрия. Информатика: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11) формирование представления об основных изучаемых понятиях: информация, алгоритм, модель – и их свойствах; 12) развитие алгоритмического мышления, необходимого для профессиональной деятельности в современном обществе; развитие умений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11.4.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Основы духовно-нравственной  культуры народов России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Изучение предметной области «Основы духовно-нравственной культуры народов России» должно обеспечить: 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</w:t>
      </w:r>
      <w:r w:rsidRPr="006A4601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народов России,</w:t>
      </w:r>
      <w:r w:rsidRPr="006A4601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готовность на их основе к сознательному самоограничению в поступках, поведении, расточительном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потребительстве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6A4601" w:rsidRPr="006A4601" w:rsidRDefault="006A4601" w:rsidP="006A4601">
      <w:pPr>
        <w:spacing w:before="40" w:after="40" w:line="360" w:lineRule="atLeast"/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11.5. 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Естественно-научные предметы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Изучение предметной области «Естественно-научные предметы»  должно обеспечить: формирование целостной научной картины мира;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овладение  научным подходом к решению различных задач;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овладение 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экосистемной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межпредметном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анализе учебных задач.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Предметные результаты изучения предметной области «Естественно-научные  предметы»  должны отражать: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Физика: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осознание необходимости применения достижений физики и технологий для рационального природопользования; 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Биология: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формирование системы научных знаний о живой природе, закономерностях её развития</w:t>
      </w:r>
      <w:r w:rsidRPr="006A4601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исторически быстром сокращении биологического разнообразия в биосфере  в результате деятельности человека, для развития современных естественно-научных представлений о</w:t>
      </w:r>
      <w:r w:rsidRPr="006A4601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картине мира;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экосистемной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6A4601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действий по сохранению биоразнообразия и природных местообитаний</w:t>
      </w:r>
      <w:r w:rsidRPr="006A4601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видов растений и животных;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6A4601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защиты здоровья людей в условиях быстрого изменения экологического качества окружающей среды;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Химия: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6A4601" w:rsidRPr="006A4601" w:rsidRDefault="006A4601" w:rsidP="006A4601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11.6. 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Искусство</w:t>
      </w:r>
    </w:p>
    <w:p w:rsidR="006A4601" w:rsidRPr="006A4601" w:rsidRDefault="006A4601" w:rsidP="006A4601">
      <w:pPr>
        <w:spacing w:before="100" w:beforeAutospacing="1" w:after="100" w:afterAutospacing="1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Изучение предметной области «Искусство» должно обеспечить:  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Предметные результаты изучения предметной области «Искусство» должны отражать: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Изобразительное искусство: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народов, классические произведения отечественного и зарубежного искусства, искусство современности);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6A4601" w:rsidRPr="006A4601" w:rsidRDefault="006A4601" w:rsidP="006A4601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Музыка: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музицирование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драматизация музыкальных произведений, импровизация, музыкально-пластическое движение); 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11.7. 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Технология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Изучение предметной области «Технология» должно обеспечить: развитие инновационной творческой деятельности обучающихся в процессе решения прикладных учебных задач;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Предметные результаты изучения предметной области «Технология» должны отражать: 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техносфере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3) овладение средствами и формами графического отображения объектов или процессов, правилами выполнения графической документации; 4) формирование умений устанавливать взаимосвязь знаний по разным учебным предметам для решения прикладных  учебных задач;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11.8. 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Физическая культура и основы безопасности жизнедеятельности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Изучение предметной области «Физическая культура и основы безопасности жизнедеятельности» должно обеспечить: 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формирование и развитие установок активного, экологически целесообразного, здорового и безопасного образа жизни;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установление  связей между жизненным опытом обучающихся и знаниями из разных предметных областей.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6A4601" w:rsidRPr="006A4601" w:rsidRDefault="006A4601" w:rsidP="006A460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Физическая культура: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</w:t>
      </w:r>
      <w:r w:rsidRPr="006A4601">
        <w:rPr>
          <w:rFonts w:ascii="Georgia" w:eastAsia="Times New Roman" w:hAnsi="Georgia" w:cs="Times New Roman"/>
          <w:color w:val="BFBFBF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Основы безопасности жизнедеятельности:</w:t>
      </w:r>
    </w:p>
    <w:p w:rsidR="006A4601" w:rsidRPr="006A4601" w:rsidRDefault="006A4601" w:rsidP="006A4601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2) формирование убеждения в необходимости безопасного и здорового образа жизни;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понимание необходимости подготовки граждан к защите Отечества;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7) формирование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антиэкстремистской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антитеррористической личностной позиции;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8) понимание необходимости сохранения природы и окружающей среды для полноценной жизни человека;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11) умение оказать первую помощь пострадавшим;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6A4601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готовность проявлять предосторожность в ситуациях неопределенности;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12. Достижение предметных и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метапредметных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сформированность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  Итоговая оценка результатов освоения основной образовательной программы основного общего образования включает две составляющие: результаты промежуточной аттестации обучающихся, отражающие динамику их индивидуальных образовательных достижений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  <w:r w:rsidRPr="006A4601">
        <w:rPr>
          <w:rFonts w:ascii="Georgia" w:eastAsia="Times New Roman" w:hAnsi="Georgia" w:cs="Times New Roman"/>
          <w:smallCaps/>
          <w:sz w:val="24"/>
          <w:szCs w:val="24"/>
          <w:lang w:eastAsia="ru-RU"/>
        </w:rPr>
        <w:t xml:space="preserve">III. Требования к структуре основной образовательной программы основного общего </w:t>
      </w:r>
      <w:r w:rsidRPr="006A4601">
        <w:rPr>
          <w:rFonts w:ascii="Georgia" w:eastAsia="Times New Roman" w:hAnsi="Georgia" w:cs="Times New Roman"/>
          <w:smallCaps/>
          <w:sz w:val="24"/>
          <w:szCs w:val="24"/>
          <w:lang w:eastAsia="ru-RU"/>
        </w:rPr>
        <w:lastRenderedPageBreak/>
        <w:t>образования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Внеурочная деятельность</w:t>
      </w:r>
      <w:r w:rsidRPr="006A4601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общеинтеллектуальное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Целевой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Целевой раздел включает: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пояснительную записку;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Содержательный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метапредметных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 результатов, в том числе: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общеучебных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умений и навыков) на ступени основного общего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программу коррекционной работы</w:t>
      </w:r>
      <w:bookmarkStart w:id="3" w:name="_ftnref3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"_ftn3"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[3]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3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Организационный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Организационный раздел включает: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учебные курсы, обеспечивающие различные интересы обучающихся, в том числе этнокультурные;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внеурочная деятельность.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программы основного общего образования в соответствии с требованиями, установленными Стандартом.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18.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Требования к разделам основной образовательной программы основного общего образования: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18.1.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Целевой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раздел основной образовательной программы основного общего образования: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18.1.1.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Пояснительная записка</w:t>
      </w:r>
      <w:r w:rsidRPr="006A460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должна раскрывать: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18.1.2.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Планируемые результаты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2) являться содержательной и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критериальной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метапредметной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метапредметных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18.1.3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 Система оценки достижения планируемых результатов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должна: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3) обеспечивать комплексный подход к оценке результатов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метапредметных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личностных результатов основного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18.2. 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Содержательный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раздел основной образовательной программы основного общего образования: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18.2.1. 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Программа развития универсальных учебных действий  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(программа формирования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общеучебных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</w:t>
      </w:r>
      <w:r w:rsidRPr="006A4601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(далее – Программа) должна быть направлена на: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реализацию требований Стандарта к личностным и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метапредметным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деятельностного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подхода, развивающего потенциала основного общего образования;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межпредметного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Программа должна обеспечивать: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развитие у обучающихся способности к саморазвитию и самосовершенствованию;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национальные образовательные программы и т. д.);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Программа должна содержать: 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цели и задачи программы, описание ее места и роли в реализации требований Стандарта; 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3) типовые задачи применения универсальных учебных действий;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межпредметной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основе; 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18.2.2. 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Программы отдельных учебных предметов, курсов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2) общую характеристику учебного предмета, курса;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3) описание места учебного предмета, курса в учебном плане;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4) личностные,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метапредметные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 содержание учебного предмета, курса;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6) тематическое планирование с определением основных видов учебной деятельности;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18.2.3. 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Программа воспитания и социализации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Программа должна быть направлена на: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A4601">
        <w:rPr>
          <w:rFonts w:ascii="Georgia" w:eastAsia="Times New Roman" w:hAnsi="Georgia" w:cs="Times New Roman"/>
          <w:color w:val="0D0D0D"/>
          <w:sz w:val="24"/>
          <w:szCs w:val="24"/>
          <w:lang w:eastAsia="ru-RU"/>
        </w:rPr>
        <w:t>поведения;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6A4601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основного общего образования;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экологической культуры.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Программа должна обеспечить: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уклада школьной жизни,</w:t>
      </w:r>
      <w:r w:rsidRPr="006A4601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обеспечивающего создание социальной среды развития обучающихся,</w:t>
      </w:r>
      <w:r w:rsidRPr="006A4601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приобретение знаний о нормах и правилах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A4601">
        <w:rPr>
          <w:rFonts w:ascii="Georgia" w:eastAsia="Times New Roman" w:hAnsi="Georgia" w:cs="Times New Roman"/>
          <w:color w:val="0D0D0D"/>
          <w:sz w:val="24"/>
          <w:szCs w:val="24"/>
          <w:lang w:eastAsia="ru-RU"/>
        </w:rPr>
        <w:t>в</w:t>
      </w:r>
      <w:r w:rsidRPr="006A4601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проведении акций и праздников (региональных, государственных, международных);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формирование способности противостоять негативным воздействиям социальной среды, факторам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микросоциальной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среды; 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у обучающихся мотивации к труду, потребности к приобретению профессии;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развитие собственных представлений о перспективах своего профессионального образования и будущей профессиональной деятельности;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приобретение практического опыта, соответствующего интересам и способностям обучающихся;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профориентационной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работы; совместную деятельность обучающихся с родителями (законными представителями);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осознанное отношение обучающихся к выбору индивидуального рациона здорового питания;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здоровьесберегающего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просвещения населения</w:t>
      </w:r>
      <w:r w:rsidRPr="006A4601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,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профилактики употребления наркотиков и других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психоактивных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веществ, профилактики инфекционных заболеваний; убеждённости в выборе здорового образа жизни и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вреде  употребления алкоголя и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табакокурения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Программа должна содержать: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здоровьесберегающей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психоактивных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здоровьесберегающего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образования обучающихся;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 w:rsidRPr="006A4601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18.2.4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Программа коррекционной работы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(далее – Программа)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Программа должна обеспечивать: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учреждении;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безбарьерной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A4601">
        <w:rPr>
          <w:rFonts w:ascii="Georgia" w:eastAsia="Times New Roman" w:hAnsi="Georgia" w:cs="Times New Roman"/>
          <w:spacing w:val="20"/>
          <w:sz w:val="24"/>
          <w:szCs w:val="24"/>
          <w:lang w:eastAsia="ru-RU"/>
        </w:rPr>
        <w:t xml:space="preserve">необходимую техническую помощь.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Программа должна содержать: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цели и задачи коррекционной работы с обучающимися на ступени основного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деятельностной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5) планируемые результаты коррекционной работы.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18.3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. Организационный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раздел основной образовательной программы</w:t>
      </w:r>
      <w:r w:rsidRPr="006A4601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18.3.1. 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Учебный план основного общего образования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Учебные планы обеспечивают в случаях, предусмотренных законодательством Российской Федерации в области образования</w:t>
      </w:r>
      <w:bookmarkStart w:id="4" w:name="_ftnref4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"_ftn4"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[4]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4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филология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общественно-научные предметы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(история России, всеобщая история, обществознание, география);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математика и информатика (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математика, алгебра, геометрия, информатика);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естественно-научные предметы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(физика, биология, химия);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искусство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(изобразительное искусство, музыка);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технология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(технология);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физическая культура и основы безопасности жизнедеятельности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(физическая культура, основы безопасности жизнедеятельности).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Учебный план образовательного учреждения должен предусматривать возможность введения учебных курсов, обеспечивающих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образовательные потребности и интересы обучающихся, в том числе этнокультурные. 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тьютора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образовательного учреждения.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Количество учебных занятий за 5 лет не может составлять менее 5267 часов и более 6020  часов</w:t>
      </w:r>
      <w:r w:rsidRPr="006A4601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18.3.2.</w:t>
      </w:r>
      <w:r w:rsidRPr="006A4601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Система условий реализации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Система условий должна содержать: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контроль состояния системы условий.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mallCaps/>
          <w:sz w:val="24"/>
          <w:szCs w:val="24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20. Результатом реализации указанных требований должно быть создание образовательной среды: 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овладения обучающимися ключевыми компетенциями, составляющими основу дальнейшего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успешного образования  и ориентации в мире профессий;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тьюторов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деятельностного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типа;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обновления содержания основной образовательной программы основного</w:t>
      </w:r>
      <w:r w:rsidRPr="006A4601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22. 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включают: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уровень квалификации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педагогических и иных работников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образовательного учреждения;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Уровень квалификации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 системе образования должны быть созданы условия для: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23. 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должны: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стандарта.</w:t>
      </w:r>
      <w:bookmarkStart w:id="5" w:name="_ftnref5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"_ftn5"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[5]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5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Норматив финансового обеспечения  муниципальных образовательных учреждений на одного обучающегося, воспитанника (региональный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подушевой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bookmarkStart w:id="6" w:name="_ftnref6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"_ftn6"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[6]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6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Региональный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подушевой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bookmarkStart w:id="7" w:name="_ftnref7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"_ftn7"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[7]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7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. 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bookmarkStart w:id="8" w:name="_ftnref8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"_ftn8"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[8]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8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bookmarkStart w:id="9" w:name="_ftnref9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"_ftn9"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[9]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9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. 24.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должны обеспечивать: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2) соблюдение: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строительных норм и правил;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требований пожарной и электробезопасности;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требований к транспортному обслуживанию обучающихся;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требований к организации безопасной эксплуатации спортивных сооружений, спортивного инвентаря и оборудования,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используемого в общеобразовательных учреждениях;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своевременных сроков и необходимых объемов текущего и капитального ремонта;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медиатекой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автогородки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помещения медицинского назначения;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гардеробы, санузлы, места личной гигиены;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участок (территорию) с необходимым набором оборудованных зон;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мебель, офисное оснащение и хозяйственный инвентарь.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наглядных моделей и коллекций основных математических и естественнонаучных объектов и явлений;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 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A4601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тексто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-графических и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аудиовидеоматериалов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, результатов творческой, научно-исследовательской и проектной деятельности учащихся планирования учебного процесса, фиксации его динамики, промежуточных и итоговых результатов; 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выпуска школьных печатных изданий, работы школьного телевидения,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организации качественного горячего питания, медицинского обслуживания и отдыха обучающихся. Все указанные виды деятельности должны быть обеспечены расходными материалами.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25. 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вариативность направлений психолого-педагогического сопровождения участников образовательного процесса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должны обеспечиваться современной информационно-образовательной средой.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Информационно-образовательная  среда образовательного учреждения должна обеспечивать:</w:t>
      </w:r>
      <w:r w:rsidRPr="006A4601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36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информационно-методическую поддержку образовательного  процесса;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планирование образовательного процесса и его ресурсного  обеспечения;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мониторинг и фиксацию хода и результатов образовательного процесса;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мониторинг здоровья обучающихся;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Эффективное использование информационно-образовательной</w:t>
      </w:r>
      <w:r w:rsidRPr="006A4601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br w:type="textWrapping" w:clear="all"/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ftn1"/>
      <w:bookmarkEnd w:id="10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bookmarkStart w:id="11" w:name="_ftn2"/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"_ftnref2"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[2]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11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ftn3"/>
      <w:bookmarkEnd w:id="12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ftn4"/>
      <w:bookmarkEnd w:id="13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нормативные правовые акты субъектов Российской Федерации в области образования (п.1 ст.3 Закона Российской Федерации «Об образовании»).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Start w:id="14" w:name="_ftn5"/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"_ftnref5"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[5]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14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1" w:rsidRPr="006A4601" w:rsidRDefault="006A4601" w:rsidP="006A4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bookmarkStart w:id="15" w:name="_ftn6"/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"_ftnref6"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[6]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15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Start w:id="16" w:name="_ftn7"/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"_ftnref7"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[7]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16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</w:t>
      </w:r>
      <w:proofErr w:type="spellStart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ст.ст</w:t>
      </w:r>
      <w:proofErr w:type="spellEnd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. 5, 21; № 30, ст. 3808; № 43, ст. 5084; № 52 (ч.1), ст. 6236)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Start w:id="17" w:name="_ftn8"/>
    <w:p w:rsidR="006A4601" w:rsidRPr="006A4601" w:rsidRDefault="006A4601" w:rsidP="006A4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"_ftnref8"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[8]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17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Пункт 9 статьи 41 Закона Российской Федерации «Об образовании» (Со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bookmarkStart w:id="18" w:name="_ftn9"/>
    <w:p w:rsidR="006A4601" w:rsidRPr="006A4601" w:rsidRDefault="006A4601" w:rsidP="006A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"file:///C:\\Users\\%D0%90%D0%B4%D0%BC%D0%B8%D0%BD%D0%B8%D1%81%D1%82%D1%80%D0%B0%D1%82%D0%BE%D1%80\\Downloads\\FGOS_OO.doc" \l "_ftnref9" </w:instrTex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>[9]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bookmarkEnd w:id="18"/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Пункт 4 статьи 41 Закона Российской Федерации «Об образовании» (Со</w:t>
      </w:r>
      <w:r w:rsidRPr="006A4601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  <w:r w:rsidRPr="006A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9B6" w:rsidRDefault="00C559B6" w:rsidP="006A4601">
      <w:pPr>
        <w:jc w:val="both"/>
      </w:pPr>
    </w:p>
    <w:sectPr w:rsidR="00C5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01"/>
    <w:rsid w:val="006A4601"/>
    <w:rsid w:val="00C559B6"/>
    <w:rsid w:val="00D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16958</Words>
  <Characters>96662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2015-03-16T09:19:00Z</dcterms:created>
  <dcterms:modified xsi:type="dcterms:W3CDTF">2015-03-16T09:19:00Z</dcterms:modified>
</cp:coreProperties>
</file>