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01" w:rsidRPr="006A4601" w:rsidRDefault="006A4601" w:rsidP="006A4601">
      <w:pPr>
        <w:jc w:val="both"/>
        <w:rPr>
          <w:rFonts w:ascii="Times New Roman" w:hAnsi="Times New Roman"/>
          <w:lang w:eastAsia="ru-RU"/>
        </w:rPr>
      </w:pPr>
      <w:r w:rsidRPr="006A4601">
        <w:rPr>
          <w:lang w:eastAsia="ru-RU"/>
        </w:rPr>
        <w:t>ФГОС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40" w:type="dxa"/>
        <w:tblCellSpacing w:w="0" w:type="dxa"/>
        <w:tblInd w:w="4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6A4601" w:rsidRPr="006A4601" w:rsidTr="006A4601">
        <w:trPr>
          <w:cantSplit/>
          <w:trHeight w:val="1211"/>
          <w:tblCellSpacing w:w="0" w:type="dxa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01" w:rsidRPr="006A4601" w:rsidRDefault="006A4601" w:rsidP="006A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Утвержден</w:t>
            </w:r>
            <w:r w:rsidRPr="006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приказом Министерства образования</w:t>
            </w:r>
            <w:r w:rsidRPr="006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 науки Российской </w:t>
            </w:r>
            <w:bookmarkStart w:id="0" w:name="_GoBack"/>
            <w:bookmarkEnd w:id="0"/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Федерации</w:t>
            </w:r>
            <w:r w:rsidRPr="006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от «17»  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2010 г. № </w:t>
            </w:r>
            <w:r w:rsidRPr="006A4601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1897</w:t>
            </w:r>
            <w:r w:rsidRPr="006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601" w:rsidRPr="006A4601" w:rsidRDefault="006A4601" w:rsidP="006A4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6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4601" w:rsidRPr="006A4601" w:rsidRDefault="006A4601" w:rsidP="006A4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ОСНОВНОГО ОБЩЕГО ОБРАЗОВАНИЯ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t>I. Общие  положения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bookmarkStart w:id="1" w:name="_ftnref1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"_ftn1"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[1]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Стандарт включает в себя требования: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bookmarkStart w:id="2" w:name="_ftnref2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"_ftn2"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[2]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2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инвалидов, а также значимость ступени общего образования для дальнейшего развития обучающихся. 2. Стандарт является основой для разработки системы объективной оценки уровня образования обучающихся на ступени основного общего образования. 3. Стандарт разработан с учётом региональных, национальных и этнокультурных потребностей народов Российской Федерации.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4. Стандарт направлен на обеспечение: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российской гражданской идентичности обучающихся; 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доступности получения  качественного основного общего образования; преемственности основных образовательных программ начального общего, основного общего, среднего (полного) общего, профессионального образования; духовно-нравственного развития, воспитания обучающихся и сохранения их здоровья; развития государственно-общественного управления в образовании;  формирования содержательно-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критериальной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условий создания социальной ситуации развития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обучающихся, обеспечивающей их социальную самоидентификацию посредством личностно значимой деятельности. 5. В основе Стандарта лежит системно-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подход, который обеспечивает: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 6. Стандарт ориентирован на становление личностных характеристик</w:t>
      </w:r>
      <w:r w:rsidRPr="006A460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выпускника («портрет выпускника основной школы»):</w:t>
      </w:r>
      <w:r w:rsidRPr="006A460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 ориентирующийся в мире профессий, понимающий значение профессиональной деятельности для человека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интересах устойчивого развития общества и природы.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7. Стандарт должен быть положен  в основу деятельности: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пофессионального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A460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государственных и муниципальных </w:t>
      </w:r>
      <w:r w:rsidRPr="006A460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образовательных учреждений.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II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t>. Требования к результатам освоения   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личностным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сформированность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межпредметные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предметным, 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9. 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должны отражать: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10. </w:t>
      </w:r>
      <w:proofErr w:type="spellStart"/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должны отражать: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4) умение оценивать правильность выполнения учебной задачи,  собственные возможности её решения;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 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8) смысловое чтение; 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10) 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планирования и регуляции своей деятельности;  владение устной и письменной речью, монологической контекстной речью; 11) формирование и развитие компетентности в области использования информационно-коммуникационных технологий (далее ИКТ– компетенции);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11.1. 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Филология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получение доступа к литературному наследию и через него к сокровищам отечественной и мировой  культуры и достижениям цивилизации;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формирование базовых умений, обеспечивающих возможность дальнейшего изучения языков,  c установкой на билингвизм;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Русский язык. Родной язык: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аудирования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 3) использование коммуникативно-эстетических возможностей русского и родного языков;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Литература. Родная  литература: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2) понимание литературы как одной из основных национально-культурных ценностей народа, как особого способа познания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A4601">
        <w:rPr>
          <w:rFonts w:ascii="Georgia" w:eastAsia="Times New Roman" w:hAnsi="Georgia" w:cs="Times New Roman"/>
          <w:strike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Иностранный язык. Второй иностранный язык: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 достижение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допорогового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40" w:after="4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11.2. 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Общественно-научные предметы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 формирование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мировоззренческой,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поликультурности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позиции в общественной жизни при решении задач в области социальных отношений.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6A4601" w:rsidRPr="006A4601" w:rsidRDefault="006A4601" w:rsidP="006A4601">
      <w:pPr>
        <w:spacing w:before="40" w:after="4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История России. Всеобщая история: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формирование основ гражданской,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этнонациональной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полиэтничном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многоконфессиональном мире; 4) формирование важнейших культурно-исторических ориентиров для гражданской,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этнонациональной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полиэтничном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Обществознание: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География: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1) формирование представлений о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географиии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A460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,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A460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,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том числе её экологических параметров;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11.3. 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Математика и информатика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Математика. Алгебра. Геометрия. Информатика: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11) формирование представления об основных изучаемых понятиях: информация, алгоритм, модель – и их свойствах; 12) развитие алгоритмического мышления, необходимого для профессиональной деятельности в современном обществе; развитие умений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11.4.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Основы духовно-нравственной  культуры народов России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народов России,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готовность на их основе к сознательному самоограничению в поступках, поведении, расточительном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потребительстве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6A4601" w:rsidRPr="006A4601" w:rsidRDefault="006A4601" w:rsidP="006A4601">
      <w:pPr>
        <w:spacing w:before="40" w:after="4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11.5. 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Естественно-научные предметы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«Естественно-научные предметы»  должно обеспечить: формирование целостной научной картины мира;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  научным подходом к решению различных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овладение 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экосистемной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межпредметном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анализе учебных задач.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Предметные результаты изучения предметной области «Естественно-научные  предметы»  должны отражать: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Физика: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 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Биология: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системы научных знаний о живой природе, закономерностях её развития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исторически быстром сокращении биологического разнообразия в биосфере  в результате деятельности человека, для развития современных естественно-научных представлений о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картине мира;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экосистемной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действий по сохранению биоразнообразия и природных местообитаний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видов растений и животных;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защиты здоровья людей в условиях быстрого изменения экологического качества окружающей среды;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Химия: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11.6. 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Искусство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Изучение предметной области «Искусство» должно обеспечить: 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Изобразительное искусство: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народов, классические произведения отечественного и зарубежного искусства, искусство современности);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музицирование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драматизация музыкальных произведений, импровизация, музыкально-пластическое движение); 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11.7. 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Технология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«Технология» должно обеспечить: развитие инновационной творческой деятельности обучающихся в процессе решения прикладных учебных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Предметные результаты изучения предметной области «Технология» должны отражать: 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техносфере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3) овладение средствами и формами графического отображения объектов или процессов, правилами выполнения графической документации; 4) формирование умений устанавливать взаимосвязь знаний по разным учебным предметам для решения прикладных  учебных задач;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11.8. 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 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формирование и развитие установок активного, экологически целесообразного, здорового и безопасного образа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Физическая культура: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</w:t>
      </w:r>
      <w:r w:rsidRPr="006A4601">
        <w:rPr>
          <w:rFonts w:ascii="Georgia" w:eastAsia="Times New Roman" w:hAnsi="Georgia" w:cs="Times New Roman"/>
          <w:color w:val="BFBFB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Основы безопасности жизнедеятельности: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понимание необходимости подготовки граждан к защите Отечества;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7) формирование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антиэкстремистской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11) умение оказать первую помощь пострадавшим;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A4601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готовность проявлять предосторожность в ситуациях неопределенности;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12. Достижение предметных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сформированность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 Итоговая оценка результатов освоения основной образовательной программы основного общего образования включает две составляющие: результаты промежуточной аттестации обучающихся, отражающие динамику их индивидуальных образовательных достижений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t xml:space="preserve">III. Требования к структуре основной образовательной программы основного общего 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lastRenderedPageBreak/>
        <w:t>образования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Внеурочная деятельность</w:t>
      </w:r>
      <w:r w:rsidRPr="006A460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общеинтеллектуальное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Целевой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Целевой раздел включает: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пояснительную записку;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 результатов, в том числе: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общеучебных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умений и навыков) на ступени основного общего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программу коррекционной работы</w:t>
      </w:r>
      <w:bookmarkStart w:id="3" w:name="_ftnref3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"_ftn3"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[3]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3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Организационный раздел включает: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учебные курсы, обеспечивающие различные интересы обучающихся, в том числе этнокультурные;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внеурочная деятельность.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программы основного общего образования в соответствии с требованиями, установленными Стандартом.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Требования к разделам основной образовательной программы основного общего образования: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18.1.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Целевой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раздел основной образовательной программы основного общего образования: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18.1.1.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Пояснительная записка</w:t>
      </w:r>
      <w:r w:rsidRPr="006A460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должна раскрывать: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18.1.2.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Планируемые результаты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2) являться содержательной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критериальной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18.1.3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 Система оценки достижения планируемых результатов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должна: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обеспечивать комплексный подход к оценке результатов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18.2. 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Содержательный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раздел основной образовательной программы основного общего образования: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18.2.1. 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Программа развития универсальных учебных действий  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(программа формирования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общеучебных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</w:t>
      </w:r>
      <w:r w:rsidRPr="006A4601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(далее – Программа) должна быть направлена на: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метапредметным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межпредметного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обеспечивать: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развитие у обучающихся способности к саморазвитию и самосовершенствованию;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национальные образовательные программы и т. д.);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Программа должна содержать: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 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типовые задачи применения универсальных учебных действий;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перечень и описание основных элементов ИКТ-компетенций и инструментов их использования;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межпредметной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основе; 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18.2.2. 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Программы отдельных учебных предметов, курсов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общую характеристику учебного предмета, курса;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описание места учебного предмета, курса в учебном плане;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4) личностные,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метапредметные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 содержание учебного предмета, курса;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6) тематическое планирование с определением основных видов учебной деятельности;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18.2.3. 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Программа воспитания и социализации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быть направлена на: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A4601">
        <w:rPr>
          <w:rFonts w:ascii="Georgia" w:eastAsia="Times New Roman" w:hAnsi="Georgia" w:cs="Times New Roman"/>
          <w:color w:val="0D0D0D"/>
          <w:sz w:val="24"/>
          <w:szCs w:val="24"/>
          <w:lang w:eastAsia="ru-RU"/>
        </w:rPr>
        <w:t>поведения;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6A460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основного общего образования;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экологической культуры.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Программа должна обеспечить: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уклада школьной жизни,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обеспечивающего создание социальной среды развития обучающихся,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приобретение знаний о нормах и правилах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A4601">
        <w:rPr>
          <w:rFonts w:ascii="Georgia" w:eastAsia="Times New Roman" w:hAnsi="Georgia" w:cs="Times New Roman"/>
          <w:color w:val="0D0D0D"/>
          <w:sz w:val="24"/>
          <w:szCs w:val="24"/>
          <w:lang w:eastAsia="ru-RU"/>
        </w:rPr>
        <w:t>в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проведении акций и праздников (региональных, государственных, международных);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формирование способности противостоять негативным воздействиям социальной среды, факторам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микросоциальной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среды; 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развитие собственных представлений о перспективах своего профессионального образования и будущей профессиональной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приобретение практического опыта, соответствующего интересам и способностям обучающихся;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профориентационной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здоровьесберегающего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просвещения населения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,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профилактики употребления наркотиков и других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психоактивных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вреде  употребления алкоголя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табакокурения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содержать: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здоровьесберегающей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психоактивных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здоровьесберегающего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образования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18.2.4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Программа коррекционной работы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(далее – Программа)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обеспечивать: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учреждении;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безбарьерной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A4601">
        <w:rPr>
          <w:rFonts w:ascii="Georgia" w:eastAsia="Times New Roman" w:hAnsi="Georgia" w:cs="Times New Roman"/>
          <w:spacing w:val="20"/>
          <w:sz w:val="24"/>
          <w:szCs w:val="24"/>
          <w:lang w:eastAsia="ru-RU"/>
        </w:rPr>
        <w:t xml:space="preserve">необходимую техническую помощь.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содержать: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цели и задачи коррекционной работы с обучающимися на ступени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5) планируемые результаты коррекционной работы.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18.3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. Организационный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раздел основной образовательной программы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18.3.1. 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Учебный план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Учебные планы обеспечивают в случаях, предусмотренных законодательством Российской Федерации в области образования</w:t>
      </w:r>
      <w:bookmarkStart w:id="4" w:name="_ftnref4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"_ftn4"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[4]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4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филология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общественно-научные предметы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(история России, всеобщая история, обществознание, география);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математика и информатика (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математика, алгебра, геометрия, информатика);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естественно-научные предметы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(физика, биология, химия);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искусство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(изобразительное искусство, музыка);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технология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(технология);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физическая культура и основы безопасности жизнедеятельности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Учебный план образовательного учреждения должен предусматривать возможность введения учебных курсов, обеспечивающих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образовательные потребности и интересы обучающихся, в том числе этнокультурные. 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тьютора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образовательного учреждения.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Количество учебных занятий за 5 лет не может составлять менее 5267 часов и более 6020  часов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18.3.2.</w:t>
      </w:r>
      <w:r w:rsidRPr="006A4601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Система условий реализации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Система условий должна содержать: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контроль состояния системы условий.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mallCaps/>
          <w:sz w:val="24"/>
          <w:szCs w:val="24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20. Результатом реализации указанных требований должно быть создание образовательной среды: 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овладения обучающимися ключевыми компетенциями, составляющими основу дальнейшего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успешного образования  и ориентации в мире профессий;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тьюторов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деятельностного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типа;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</w:t>
      </w:r>
      <w:r w:rsidRPr="006A460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22. 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включают: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уровень квалификации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педагогических и иных работников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образовательного учреждения;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Уровень квалификации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 системе образования должны быть созданы условия для: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23. 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стандарта.</w:t>
      </w:r>
      <w:bookmarkStart w:id="5" w:name="_ftnref5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"_ftn5"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[5]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5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подушевой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bookmarkStart w:id="6" w:name="_ftnref6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"_ftn6"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[6]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6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Региональный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подушевой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bookmarkStart w:id="7" w:name="_ftnref7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"_ftn7"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[7]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7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 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bookmarkStart w:id="8" w:name="_ftnref8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"_ftn8"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[8]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8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bookmarkStart w:id="9" w:name="_ftnref9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"_ftn9"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[9]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9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 24.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должны обеспечивать: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2) соблюдение: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строительных норм и правил;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пожарной и электробезопасности;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транспортному обслуживанию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требований к организации безопасной эксплуатации спортивных сооружений, спортивного инвентаря и оборудования,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используемого в общеобразовательных учреждениях;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медиатекой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автогородки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помещения медицинского назначения;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гардеробы, санузлы, места личной гигиены;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мебель, офисное оснащение и хозяйственный инвентарь.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наглядных моделей и коллекций основных математических и естественнонаучных объектов и явлений;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 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тексто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-графических и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аудиовидеоматериалов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 планирования учебного процесса, фиксации его динамики, промежуточных и итоговых результатов;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выпуска школьных печатных изданий, работы школьного телевидения,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обучающихся. Все указанные виды деятельности должны быть обеспечены расходными материалами.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25. 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вариативность направлений психолого-педагогического сопровождения участников образовательного процесса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должны обеспечиваться современной информационно-образовательной средой.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Информационно-образовательная среда образовательного учреждения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мониторинг здоровья обучающихся;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Эффективное использование информационно-образовательной</w:t>
      </w:r>
      <w:r w:rsidRPr="006A4601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br w:type="textWrapping" w:clear="all"/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ftn1"/>
      <w:bookmarkEnd w:id="10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bookmarkStart w:id="11" w:name="_ftn2"/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"_ftnref2"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[2]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1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ftn3"/>
      <w:bookmarkEnd w:id="12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ftn4"/>
      <w:bookmarkEnd w:id="13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нормативные правовые акты субъектов Российской Федерации в области образования (п.1 ст.3 Закона Российской Федерации «Об образовании»).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14" w:name="_ftn5"/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"_ftnref5"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[5]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4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601" w:rsidRPr="006A4601" w:rsidRDefault="006A4601" w:rsidP="006A4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bookmarkStart w:id="15" w:name="_ftn6"/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"_ftnref6"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[6]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5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16" w:name="_ftn7"/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"_ftnref7"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[7]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6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ст.ст</w:t>
      </w:r>
      <w:proofErr w:type="spellEnd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. 5, 21; № 30, ст. 3808; № 43, ст. 5084; № 52 (ч.1), ст. 6236)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17" w:name="_ftn8"/>
    <w:p w:rsidR="006A4601" w:rsidRPr="006A4601" w:rsidRDefault="006A4601" w:rsidP="006A4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"_ftnref8"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[8]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7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9 статьи 41 Закона Российской Федерации «Об образовании» (Со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bookmarkStart w:id="18" w:name="_ftn9"/>
    <w:p w:rsidR="006A4601" w:rsidRPr="006A4601" w:rsidRDefault="006A4601" w:rsidP="006A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begin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instrText xml:space="preserve"> HYPERLINK "file:///C:\\Users\\%D0%90%D0%B4%D0%BC%D0%B8%D0%BD%D0%B8%D1%81%D1%82%D1%80%D0%B0%D1%82%D0%BE%D1%80\\Downloads\\FGOS_OO.doc" \l "_ftnref9" </w:instrTex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separate"/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>[9]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  <w:bookmarkEnd w:id="18"/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Пункт 4 статьи 41 Закона Российской Федерации «Об образовании» (Со</w:t>
      </w:r>
      <w:r w:rsidRPr="006A460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  <w:r w:rsidRPr="006A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9B6" w:rsidRDefault="00C559B6" w:rsidP="006A4601">
      <w:pPr>
        <w:jc w:val="both"/>
      </w:pPr>
    </w:p>
    <w:sectPr w:rsidR="00C5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1"/>
    <w:rsid w:val="006A4601"/>
    <w:rsid w:val="00C559B6"/>
    <w:rsid w:val="00D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16958</Words>
  <Characters>96662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2015-03-16T09:19:00Z</dcterms:created>
  <dcterms:modified xsi:type="dcterms:W3CDTF">2015-03-16T09:19:00Z</dcterms:modified>
</cp:coreProperties>
</file>