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2D" w:rsidRDefault="00506D2D" w:rsidP="00506D2D">
      <w:pPr>
        <w:pStyle w:val="a6"/>
        <w:rPr>
          <w:szCs w:val="28"/>
        </w:rPr>
      </w:pPr>
      <w:bookmarkStart w:id="0" w:name="Par266"/>
      <w:bookmarkEnd w:id="0"/>
      <w:r>
        <w:rPr>
          <w:szCs w:val="28"/>
        </w:rPr>
        <w:t>Согласовано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Утверждено</w:t>
      </w:r>
    </w:p>
    <w:p w:rsidR="00506D2D" w:rsidRDefault="00506D2D" w:rsidP="00506D2D">
      <w:pPr>
        <w:pStyle w:val="a6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приказом № 297/1-А</w:t>
      </w:r>
    </w:p>
    <w:p w:rsidR="00506D2D" w:rsidRDefault="00506D2D" w:rsidP="00506D2D">
      <w:pPr>
        <w:pStyle w:val="a6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506D2D" w:rsidRDefault="00506D2D" w:rsidP="00506D2D">
      <w:pPr>
        <w:pStyle w:val="a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506D2D" w:rsidRDefault="00506D2D" w:rsidP="00506D2D">
      <w:pPr>
        <w:pStyle w:val="a6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06D2D" w:rsidRDefault="00506D2D" w:rsidP="00506D2D">
      <w:pPr>
        <w:pStyle w:val="a6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506D2D" w:rsidRDefault="00506D2D" w:rsidP="00506D2D">
      <w:pPr>
        <w:pStyle w:val="a6"/>
        <w:rPr>
          <w:szCs w:val="28"/>
        </w:rPr>
      </w:pPr>
      <w:r>
        <w:rPr>
          <w:szCs w:val="28"/>
        </w:rPr>
        <w:t>от 13.10.2014г.</w:t>
      </w: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бракеражной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269"/>
      <w:bookmarkEnd w:id="1"/>
      <w:r>
        <w:rPr>
          <w:b/>
          <w:sz w:val="28"/>
          <w:szCs w:val="28"/>
        </w:rPr>
        <w:t>1. Общие положения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Звёздный (далее соответственно - "Положение", "Комиссия" и "Школа") разработано на основе действующих санитарных норм и правил,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Решения, принятые Комиссией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имеющихся у нее полномочий, содержат указания, обязательные для исполнения всеми работниками Школы, либо если в таких решениях прямо указаны работники Школы, непосредственно которым они адресованы для исполнения.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Деятельность Комиссии основывается на принципах: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обеспечения безопасного и качественного приготовления, реализации и потребления продуктов питания;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уважения прав и защиты законных интересов работников Организации, а также обучающихся;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строгого соблюдения законодательства Российской Федерации.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279"/>
      <w:bookmarkEnd w:id="2"/>
      <w:r>
        <w:rPr>
          <w:b/>
          <w:sz w:val="28"/>
          <w:szCs w:val="28"/>
        </w:rPr>
        <w:t>2. Основные цели и задачи Комиссии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создана с целью осуществления постоянного контроля качества готовой пищи и соблюдения технологии приготовления.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создания и деятельности Комиссии: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Выборочная проверка качества всех поступающих в Школу сырья, продуктов, полуфабрикатов, готовых блюд.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Сплошной контроль по мере готовности, но до отпуска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качества, состава, веса, объема всех приготовленных в Школе блюд, кулинарных изделий, полуфабрикатов.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Оценка проверяемой продукции с вынесением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о ее соответствии установленным нормам и требованиям, или о ее неготовности,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Выявление ответственных и виновных в допущении брака </w:t>
      </w:r>
      <w:r>
        <w:rPr>
          <w:sz w:val="28"/>
          <w:szCs w:val="28"/>
        </w:rPr>
        <w:lastRenderedPageBreak/>
        <w:t>конкретных работников.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Возложение на Комиссию иных поручений, не соответствующих цели и задачам, не допускается.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289"/>
      <w:bookmarkEnd w:id="3"/>
      <w:r>
        <w:rPr>
          <w:b/>
          <w:sz w:val="28"/>
          <w:szCs w:val="28"/>
        </w:rPr>
        <w:t>3. Состав Комиссии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утверждается приказом директора Школы в составе председателя и четырёх членов:</w:t>
      </w:r>
    </w:p>
    <w:p w:rsidR="00506D2D" w:rsidRDefault="00506D2D" w:rsidP="00506D2D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Школы;</w:t>
      </w:r>
    </w:p>
    <w:p w:rsidR="00506D2D" w:rsidRDefault="00506D2D" w:rsidP="00506D2D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ОБЖ;</w:t>
      </w:r>
    </w:p>
    <w:p w:rsidR="00506D2D" w:rsidRDefault="00506D2D" w:rsidP="00506D2D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администратор;</w:t>
      </w:r>
    </w:p>
    <w:p w:rsidR="00506D2D" w:rsidRDefault="00506D2D" w:rsidP="00506D2D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(по согласованию);</w:t>
      </w:r>
    </w:p>
    <w:p w:rsidR="00506D2D" w:rsidRDefault="00506D2D" w:rsidP="00506D2D">
      <w:pPr>
        <w:pStyle w:val="ad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дежурный повар (по согласованию).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Председатель Комиссии - ответственный за организацию питания, назначенный директором Школы.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По мере необходимости в состав Комиссии приказом директора Школы могут включаться специалисты и эксперты, в том числе и не являющиеся работниками Школы.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298"/>
      <w:bookmarkEnd w:id="4"/>
      <w:r>
        <w:rPr>
          <w:b/>
          <w:sz w:val="28"/>
          <w:szCs w:val="28"/>
        </w:rPr>
        <w:t>4. Деятельность Комиссии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Члены Комиссии в любом составе вправе находиться в складских,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технических требований, предъявляемых к продовольственному сырью и пищевым продуктам, поступающим на пищеблок, наличием документов, удостоверяющих их качество и безопасность.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Выдача (отпуск)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готовой пищи из общих котлов, кастрюль, лотков, емкостей и т.п. разрешается только после снятия проб. При использовании в питании продуктов или блюд в индивидуальной упаковке для пробы отбирается одна единица упаковки. Ложка, используемая для взятия проб готовой пищи, после каждого блюда должна ополаскиваться горячей водой.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проверки каждый член Комиссии может приостановить выдачу (реализацию) не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Решение Комиссии о браке является основанием для расследования причин, установления виновных лиц, принятия мер по недопущению брака </w:t>
      </w:r>
      <w:r>
        <w:rPr>
          <w:sz w:val="28"/>
          <w:szCs w:val="28"/>
        </w:rPr>
        <w:lastRenderedPageBreak/>
        <w:t>впредь.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D2D" w:rsidRDefault="00506D2D" w:rsidP="00506D2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307"/>
      <w:bookmarkEnd w:id="5"/>
      <w:r>
        <w:rPr>
          <w:b/>
          <w:sz w:val="28"/>
          <w:szCs w:val="28"/>
        </w:rPr>
        <w:t>5. Права и обязанности Комиссии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Комиссия постоянно выполняет отнесенные к ее компетенции функции.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Все работники Школы обязаны оказывать Комиссии или отдельным ее членам содействие в реализации их функций.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 устному или письменному запросу Комиссии или отдельных ее членов работники Школы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За нарушение настоящего Положения работники Школы и члены Комиссии несут персональную ответственность.</w:t>
      </w:r>
    </w:p>
    <w:p w:rsidR="00506D2D" w:rsidRDefault="00506D2D" w:rsidP="00506D2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06D2D" w:rsidRDefault="00506D2D" w:rsidP="00506D2D">
      <w:pPr>
        <w:rPr>
          <w:sz w:val="28"/>
        </w:rPr>
      </w:pPr>
      <w:r>
        <w:rPr>
          <w:sz w:val="28"/>
        </w:rPr>
        <w:br w:type="page"/>
      </w:r>
    </w:p>
    <w:p w:rsidR="00506D2D" w:rsidRDefault="00506D2D" w:rsidP="00506D2D">
      <w:pPr>
        <w:rPr>
          <w:sz w:val="28"/>
        </w:rPr>
      </w:pPr>
      <w:bookmarkStart w:id="6" w:name="_GoBack"/>
      <w:bookmarkEnd w:id="6"/>
    </w:p>
    <w:sectPr w:rsidR="0050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2C8"/>
    <w:multiLevelType w:val="hybridMultilevel"/>
    <w:tmpl w:val="3216E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0507B"/>
    <w:multiLevelType w:val="multilevel"/>
    <w:tmpl w:val="86B672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DD72318"/>
    <w:multiLevelType w:val="hybridMultilevel"/>
    <w:tmpl w:val="386AAF52"/>
    <w:lvl w:ilvl="0" w:tplc="B8C87D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C1B01"/>
    <w:multiLevelType w:val="hybridMultilevel"/>
    <w:tmpl w:val="764E18BA"/>
    <w:lvl w:ilvl="0" w:tplc="B8262E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179CD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</w:lvl>
  </w:abstractNum>
  <w:abstractNum w:abstractNumId="5">
    <w:nsid w:val="2804505F"/>
    <w:multiLevelType w:val="multilevel"/>
    <w:tmpl w:val="49ACC9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>
    <w:nsid w:val="28086D70"/>
    <w:multiLevelType w:val="hybridMultilevel"/>
    <w:tmpl w:val="5BB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31E0"/>
    <w:multiLevelType w:val="hybridMultilevel"/>
    <w:tmpl w:val="19EE3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062"/>
    <w:multiLevelType w:val="hybridMultilevel"/>
    <w:tmpl w:val="A0DEFC6E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D08FD"/>
    <w:multiLevelType w:val="hybridMultilevel"/>
    <w:tmpl w:val="6C80E320"/>
    <w:lvl w:ilvl="0" w:tplc="B8262E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A35CA"/>
    <w:multiLevelType w:val="hybridMultilevel"/>
    <w:tmpl w:val="AF9EE5DA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03D47"/>
    <w:multiLevelType w:val="hybridMultilevel"/>
    <w:tmpl w:val="3A16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B5A5E"/>
    <w:multiLevelType w:val="hybridMultilevel"/>
    <w:tmpl w:val="2702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1613E"/>
    <w:multiLevelType w:val="multilevel"/>
    <w:tmpl w:val="84F2E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0EA7179"/>
    <w:multiLevelType w:val="hybridMultilevel"/>
    <w:tmpl w:val="19484D42"/>
    <w:lvl w:ilvl="0" w:tplc="DDC0D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5C61C3"/>
    <w:multiLevelType w:val="hybridMultilevel"/>
    <w:tmpl w:val="A0D6C2D6"/>
    <w:lvl w:ilvl="0" w:tplc="DDC0D4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2"/>
      <w:numFmt w:val="decimal"/>
      <w:isLgl/>
      <w:lvlText w:val="%2.%2."/>
      <w:lvlJc w:val="left"/>
      <w:pPr>
        <w:tabs>
          <w:tab w:val="num" w:pos="2160"/>
        </w:tabs>
        <w:ind w:left="2160" w:hanging="72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5E68BD"/>
    <w:multiLevelType w:val="hybridMultilevel"/>
    <w:tmpl w:val="D90AF36C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C40E3"/>
    <w:multiLevelType w:val="hybridMultilevel"/>
    <w:tmpl w:val="AD7E36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9901FF1"/>
    <w:multiLevelType w:val="hybridMultilevel"/>
    <w:tmpl w:val="2A1C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D21A0"/>
    <w:multiLevelType w:val="hybridMultilevel"/>
    <w:tmpl w:val="695A23BC"/>
    <w:lvl w:ilvl="0" w:tplc="DDC0D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D04F10"/>
    <w:multiLevelType w:val="hybridMultilevel"/>
    <w:tmpl w:val="D444E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8DF088B"/>
    <w:multiLevelType w:val="hybridMultilevel"/>
    <w:tmpl w:val="33243F3C"/>
    <w:lvl w:ilvl="0" w:tplc="3EF8F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B246A"/>
    <w:multiLevelType w:val="hybridMultilevel"/>
    <w:tmpl w:val="A3600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</w:num>
  <w:num w:numId="7">
    <w:abstractNumId w:val="6"/>
  </w:num>
  <w:num w:numId="8">
    <w:abstractNumId w:val="6"/>
  </w:num>
  <w:num w:numId="9">
    <w:abstractNumId w:val="18"/>
  </w:num>
  <w:num w:numId="10">
    <w:abstractNumId w:val="18"/>
  </w:num>
  <w:num w:numId="11">
    <w:abstractNumId w:val="20"/>
  </w:num>
  <w:num w:numId="12">
    <w:abstractNumId w:val="2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22"/>
  </w:num>
  <w:num w:numId="18">
    <w:abstractNumId w:val="22"/>
  </w:num>
  <w:num w:numId="19">
    <w:abstractNumId w:val="10"/>
  </w:num>
  <w:num w:numId="20">
    <w:abstractNumId w:val="10"/>
  </w:num>
  <w:num w:numId="21">
    <w:abstractNumId w:val="8"/>
  </w:num>
  <w:num w:numId="22">
    <w:abstractNumId w:val="8"/>
  </w:num>
  <w:num w:numId="23">
    <w:abstractNumId w:val="16"/>
  </w:num>
  <w:num w:numId="24">
    <w:abstractNumId w:val="16"/>
  </w:num>
  <w:num w:numId="25">
    <w:abstractNumId w:val="3"/>
  </w:num>
  <w:num w:numId="26">
    <w:abstractNumId w:val="3"/>
  </w:num>
  <w:num w:numId="27">
    <w:abstractNumId w:val="9"/>
  </w:num>
  <w:num w:numId="28">
    <w:abstractNumId w:val="9"/>
  </w:num>
  <w:num w:numId="29">
    <w:abstractNumId w:val="7"/>
  </w:num>
  <w:num w:numId="30">
    <w:abstractNumId w:val="7"/>
  </w:num>
  <w:num w:numId="31">
    <w:abstractNumId w:val="19"/>
  </w:num>
  <w:num w:numId="32">
    <w:abstractNumId w:val="19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</w:num>
  <w:num w:numId="37">
    <w:abstractNumId w:val="1"/>
  </w:num>
  <w:num w:numId="38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</w:num>
  <w:num w:numId="42">
    <w:abstractNumId w:val="17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2D"/>
    <w:rsid w:val="003C4D06"/>
    <w:rsid w:val="00506D2D"/>
    <w:rsid w:val="006E69CA"/>
    <w:rsid w:val="0078748D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D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506D2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06D2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06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06D2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06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06D2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6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6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6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6D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06D2D"/>
    <w:pPr>
      <w:spacing w:after="0" w:line="240" w:lineRule="auto"/>
    </w:pPr>
    <w:rPr>
      <w:rFonts w:ascii="Times New Roman" w:hAnsi="Times New Roman" w:cs="Calibri"/>
      <w:sz w:val="32"/>
      <w:szCs w:val="32"/>
    </w:rPr>
  </w:style>
  <w:style w:type="paragraph" w:styleId="ad">
    <w:name w:val="List Paragraph"/>
    <w:basedOn w:val="a"/>
    <w:uiPriority w:val="34"/>
    <w:qFormat/>
    <w:rsid w:val="00506D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Стиль"/>
    <w:rsid w:val="0050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таблиц из договоров"/>
    <w:basedOn w:val="a"/>
    <w:rsid w:val="00506D2D"/>
  </w:style>
  <w:style w:type="paragraph" w:customStyle="1" w:styleId="11">
    <w:name w:val="Стиль1"/>
    <w:basedOn w:val="a"/>
    <w:rsid w:val="00506D2D"/>
    <w:pPr>
      <w:spacing w:line="360" w:lineRule="auto"/>
      <w:ind w:firstLine="567"/>
      <w:jc w:val="both"/>
    </w:pPr>
  </w:style>
  <w:style w:type="paragraph" w:customStyle="1" w:styleId="af0">
    <w:name w:val="Прижатый влево"/>
    <w:basedOn w:val="a"/>
    <w:next w:val="a"/>
    <w:uiPriority w:val="99"/>
    <w:rsid w:val="0050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0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uiPriority w:val="99"/>
    <w:rsid w:val="00506D2D"/>
    <w:rPr>
      <w:b/>
      <w:bCs w:val="0"/>
      <w:color w:val="26282F"/>
      <w:sz w:val="26"/>
    </w:rPr>
  </w:style>
  <w:style w:type="character" w:customStyle="1" w:styleId="af2">
    <w:name w:val="Гипертекстовая ссылка"/>
    <w:basedOn w:val="af1"/>
    <w:uiPriority w:val="99"/>
    <w:rsid w:val="00506D2D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3">
    <w:name w:val="Strong"/>
    <w:basedOn w:val="a0"/>
    <w:uiPriority w:val="22"/>
    <w:qFormat/>
    <w:rsid w:val="00506D2D"/>
    <w:rPr>
      <w:b/>
      <w:bCs/>
    </w:rPr>
  </w:style>
  <w:style w:type="character" w:styleId="af4">
    <w:name w:val="Hyperlink"/>
    <w:basedOn w:val="a0"/>
    <w:uiPriority w:val="99"/>
    <w:semiHidden/>
    <w:unhideWhenUsed/>
    <w:rsid w:val="00506D2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506D2D"/>
    <w:rPr>
      <w:color w:val="800080"/>
      <w:u w:val="single"/>
    </w:rPr>
  </w:style>
  <w:style w:type="character" w:styleId="af6">
    <w:name w:val="Emphasis"/>
    <w:basedOn w:val="a0"/>
    <w:uiPriority w:val="20"/>
    <w:qFormat/>
    <w:rsid w:val="00506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D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506D2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06D2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06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06D2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06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06D2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06D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6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6D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6D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6D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06D2D"/>
    <w:pPr>
      <w:spacing w:after="0" w:line="240" w:lineRule="auto"/>
    </w:pPr>
    <w:rPr>
      <w:rFonts w:ascii="Times New Roman" w:hAnsi="Times New Roman" w:cs="Calibri"/>
      <w:sz w:val="32"/>
      <w:szCs w:val="32"/>
    </w:rPr>
  </w:style>
  <w:style w:type="paragraph" w:styleId="ad">
    <w:name w:val="List Paragraph"/>
    <w:basedOn w:val="a"/>
    <w:uiPriority w:val="34"/>
    <w:qFormat/>
    <w:rsid w:val="00506D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Стиль"/>
    <w:rsid w:val="0050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таблиц из договоров"/>
    <w:basedOn w:val="a"/>
    <w:rsid w:val="00506D2D"/>
  </w:style>
  <w:style w:type="paragraph" w:customStyle="1" w:styleId="11">
    <w:name w:val="Стиль1"/>
    <w:basedOn w:val="a"/>
    <w:rsid w:val="00506D2D"/>
    <w:pPr>
      <w:spacing w:line="360" w:lineRule="auto"/>
      <w:ind w:firstLine="567"/>
      <w:jc w:val="both"/>
    </w:pPr>
  </w:style>
  <w:style w:type="paragraph" w:customStyle="1" w:styleId="af0">
    <w:name w:val="Прижатый влево"/>
    <w:basedOn w:val="a"/>
    <w:next w:val="a"/>
    <w:uiPriority w:val="99"/>
    <w:rsid w:val="0050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0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Цветовое выделение"/>
    <w:uiPriority w:val="99"/>
    <w:rsid w:val="00506D2D"/>
    <w:rPr>
      <w:b/>
      <w:bCs w:val="0"/>
      <w:color w:val="26282F"/>
      <w:sz w:val="26"/>
    </w:rPr>
  </w:style>
  <w:style w:type="character" w:customStyle="1" w:styleId="af2">
    <w:name w:val="Гипертекстовая ссылка"/>
    <w:basedOn w:val="af1"/>
    <w:uiPriority w:val="99"/>
    <w:rsid w:val="00506D2D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3">
    <w:name w:val="Strong"/>
    <w:basedOn w:val="a0"/>
    <w:uiPriority w:val="22"/>
    <w:qFormat/>
    <w:rsid w:val="00506D2D"/>
    <w:rPr>
      <w:b/>
      <w:bCs/>
    </w:rPr>
  </w:style>
  <w:style w:type="character" w:styleId="af4">
    <w:name w:val="Hyperlink"/>
    <w:basedOn w:val="a0"/>
    <w:uiPriority w:val="99"/>
    <w:semiHidden/>
    <w:unhideWhenUsed/>
    <w:rsid w:val="00506D2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506D2D"/>
    <w:rPr>
      <w:color w:val="800080"/>
      <w:u w:val="single"/>
    </w:rPr>
  </w:style>
  <w:style w:type="character" w:styleId="af6">
    <w:name w:val="Emphasis"/>
    <w:basedOn w:val="a0"/>
    <w:uiPriority w:val="20"/>
    <w:qFormat/>
    <w:rsid w:val="00506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2017-06-28T06:47:00Z</dcterms:created>
  <dcterms:modified xsi:type="dcterms:W3CDTF">2017-06-28T06:49:00Z</dcterms:modified>
</cp:coreProperties>
</file>