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5353"/>
        <w:gridCol w:w="4453"/>
      </w:tblGrid>
      <w:tr w:rsidR="00DC0331" w:rsidTr="00DC0331">
        <w:trPr>
          <w:trHeight w:val="854"/>
        </w:trPr>
        <w:tc>
          <w:tcPr>
            <w:tcW w:w="5353" w:type="dxa"/>
          </w:tcPr>
          <w:p w:rsidR="00DC0331" w:rsidRPr="00DC0331" w:rsidRDefault="00DC0331" w:rsidP="00DC0331">
            <w:pPr>
              <w:pStyle w:val="Default"/>
              <w:jc w:val="both"/>
            </w:pPr>
            <w:r>
              <w:t>Рекомендовано</w:t>
            </w:r>
          </w:p>
          <w:p w:rsidR="00DC0331" w:rsidRDefault="00DC0331" w:rsidP="00DC0331">
            <w:pPr>
              <w:pStyle w:val="Default"/>
              <w:jc w:val="both"/>
            </w:pPr>
            <w:r>
              <w:t xml:space="preserve">на управляющем совете </w:t>
            </w:r>
          </w:p>
          <w:p w:rsidR="00DC0331" w:rsidRDefault="00DC0331" w:rsidP="00DC0331">
            <w:pPr>
              <w:pStyle w:val="Default"/>
              <w:jc w:val="both"/>
            </w:pPr>
            <w:r>
              <w:t>МБ</w:t>
            </w:r>
            <w:r w:rsidR="00994171">
              <w:t>О</w:t>
            </w:r>
            <w:r>
              <w:t xml:space="preserve">У </w:t>
            </w:r>
            <w:proofErr w:type="gramStart"/>
            <w:r>
              <w:t>СОШ</w:t>
            </w:r>
            <w:proofErr w:type="gramEnd"/>
            <w:r>
              <w:t xml:space="preserve"> ЗАТО Звёздный</w:t>
            </w:r>
          </w:p>
          <w:p w:rsidR="00DC0331" w:rsidRDefault="00DC0331" w:rsidP="00DC0331">
            <w:pPr>
              <w:pStyle w:val="Default"/>
              <w:jc w:val="both"/>
            </w:pPr>
            <w:r>
              <w:t xml:space="preserve">протокол от </w:t>
            </w:r>
            <w:r w:rsidRPr="00DC0331">
              <w:t>15.10.2014г.</w:t>
            </w:r>
            <w:r>
              <w:t xml:space="preserve"> №</w:t>
            </w:r>
            <w:r w:rsidRPr="00DC0331">
              <w:t>7</w:t>
            </w:r>
          </w:p>
          <w:p w:rsidR="00DC0331" w:rsidRDefault="00DC0331" w:rsidP="00DC0331">
            <w:pPr>
              <w:pStyle w:val="Default"/>
              <w:jc w:val="both"/>
            </w:pPr>
            <w:r>
              <w:t>Принято на педагогическом совете</w:t>
            </w:r>
          </w:p>
          <w:p w:rsidR="00DC0331" w:rsidRPr="00DC0331" w:rsidRDefault="00DC0331" w:rsidP="00DC0331">
            <w:pPr>
              <w:pStyle w:val="Default"/>
              <w:jc w:val="both"/>
            </w:pPr>
            <w:r>
              <w:t xml:space="preserve">Протокол от </w:t>
            </w:r>
            <w:r w:rsidRPr="00DC0331">
              <w:t>13.10.2014г.</w:t>
            </w:r>
            <w:r>
              <w:t xml:space="preserve"> № </w:t>
            </w:r>
            <w:r w:rsidRPr="00DC0331">
              <w:t>235</w:t>
            </w:r>
          </w:p>
        </w:tc>
        <w:tc>
          <w:tcPr>
            <w:tcW w:w="4453" w:type="dxa"/>
          </w:tcPr>
          <w:p w:rsidR="00DC0331" w:rsidRPr="00DC0331" w:rsidRDefault="00DC0331" w:rsidP="00DC0331">
            <w:pPr>
              <w:pStyle w:val="Default"/>
              <w:jc w:val="both"/>
            </w:pPr>
            <w:r>
              <w:t>Утвержд</w:t>
            </w:r>
            <w:r w:rsidR="00B566F1">
              <w:t>ено</w:t>
            </w:r>
          </w:p>
          <w:p w:rsidR="00DC0331" w:rsidRDefault="00DC0331" w:rsidP="00DC0331">
            <w:pPr>
              <w:pStyle w:val="Default"/>
              <w:jc w:val="both"/>
            </w:pPr>
          </w:p>
          <w:p w:rsidR="00DC0331" w:rsidRDefault="00DC0331" w:rsidP="00093E06">
            <w:pPr>
              <w:pStyle w:val="Default"/>
              <w:jc w:val="both"/>
            </w:pPr>
            <w:r>
              <w:t>приказ</w:t>
            </w:r>
            <w:r w:rsidR="00B566F1">
              <w:t>ом</w:t>
            </w:r>
            <w:bookmarkStart w:id="0" w:name="_GoBack"/>
            <w:bookmarkEnd w:id="0"/>
            <w:r>
              <w:t xml:space="preserve"> от </w:t>
            </w:r>
            <w:r w:rsidRPr="00DC0331">
              <w:t>1</w:t>
            </w:r>
            <w:r w:rsidR="0005355A">
              <w:t>6</w:t>
            </w:r>
            <w:r w:rsidRPr="00DC0331">
              <w:t>.10.2014г.</w:t>
            </w:r>
            <w:r>
              <w:t xml:space="preserve"> № </w:t>
            </w:r>
            <w:r w:rsidRPr="00DC0331">
              <w:t>29</w:t>
            </w:r>
            <w:r w:rsidR="00093E06">
              <w:t>7</w:t>
            </w:r>
            <w:r w:rsidRPr="00DC0331">
              <w:t>/1-А</w:t>
            </w:r>
          </w:p>
        </w:tc>
      </w:tr>
      <w:tr w:rsidR="00AB4105" w:rsidRPr="00AB4105" w:rsidTr="00DC0331">
        <w:trPr>
          <w:trHeight w:val="854"/>
        </w:trPr>
        <w:tc>
          <w:tcPr>
            <w:tcW w:w="5353" w:type="dxa"/>
          </w:tcPr>
          <w:p w:rsidR="006F76EE" w:rsidRPr="00AB4105" w:rsidRDefault="006F76EE" w:rsidP="006F76EE">
            <w:pPr>
              <w:pStyle w:val="Default"/>
              <w:jc w:val="both"/>
            </w:pPr>
          </w:p>
          <w:p w:rsidR="00AB4105" w:rsidRPr="00AB4105" w:rsidRDefault="00AB4105" w:rsidP="00F25CE1">
            <w:pPr>
              <w:pStyle w:val="Default"/>
              <w:ind w:right="-1008"/>
              <w:jc w:val="both"/>
            </w:pPr>
          </w:p>
        </w:tc>
        <w:tc>
          <w:tcPr>
            <w:tcW w:w="4453" w:type="dxa"/>
          </w:tcPr>
          <w:p w:rsidR="00AB4105" w:rsidRPr="00F25CE1" w:rsidRDefault="00AB4105" w:rsidP="00F25CE1">
            <w:pPr>
              <w:pStyle w:val="Default"/>
              <w:jc w:val="both"/>
            </w:pPr>
          </w:p>
        </w:tc>
      </w:tr>
    </w:tbl>
    <w:p w:rsidR="00AB4105" w:rsidRPr="00AB4105" w:rsidRDefault="00AB4105" w:rsidP="00AB4105">
      <w:pPr>
        <w:pStyle w:val="Default"/>
        <w:jc w:val="both"/>
      </w:pPr>
    </w:p>
    <w:p w:rsidR="00AB4105" w:rsidRPr="00E601BB" w:rsidRDefault="00AB4105" w:rsidP="00E601BB">
      <w:pPr>
        <w:pStyle w:val="Default"/>
        <w:jc w:val="center"/>
        <w:rPr>
          <w:b/>
        </w:rPr>
      </w:pPr>
      <w:r w:rsidRPr="00E601BB">
        <w:rPr>
          <w:b/>
        </w:rPr>
        <w:t>ПОЛОЖЕНИЕ</w:t>
      </w:r>
    </w:p>
    <w:p w:rsidR="00AB4105" w:rsidRPr="00240904" w:rsidRDefault="00AB4105" w:rsidP="00E601BB">
      <w:pPr>
        <w:pStyle w:val="Default"/>
        <w:jc w:val="center"/>
      </w:pPr>
      <w:r w:rsidRPr="00E601BB">
        <w:rPr>
          <w:b/>
        </w:rPr>
        <w:t xml:space="preserve">о порядке зачета результатов освоения </w:t>
      </w:r>
      <w:proofErr w:type="gramStart"/>
      <w:r w:rsidR="003E4328">
        <w:rPr>
          <w:b/>
        </w:rPr>
        <w:t>об</w:t>
      </w:r>
      <w:r w:rsidRPr="00E601BB">
        <w:rPr>
          <w:b/>
        </w:rPr>
        <w:t>уча</w:t>
      </w:r>
      <w:r w:rsidR="003E4328">
        <w:rPr>
          <w:b/>
        </w:rPr>
        <w:t>ю</w:t>
      </w:r>
      <w:r w:rsidRPr="00E601BB">
        <w:rPr>
          <w:b/>
        </w:rPr>
        <w:t>щимися</w:t>
      </w:r>
      <w:proofErr w:type="gramEnd"/>
      <w:r w:rsidRPr="00E601BB">
        <w:rPr>
          <w:b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E601BB" w:rsidRPr="00240904" w:rsidRDefault="00E601BB" w:rsidP="00E601BB">
      <w:pPr>
        <w:pStyle w:val="Default"/>
        <w:jc w:val="center"/>
      </w:pP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1. Настоящее Положение регламентирует порядок зачета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2. В соответствии с пунктом 7 части 1 статьи 34 Федерального закона от 29.12.2012 №273-ФЗ «Об образовании в Российской Федерации» учащиеся имеют право на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в соответствии с установленным порядком в школе.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3. Под зачётом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</w:t>
      </w:r>
      <w:r w:rsidR="007E21B0">
        <w:t>об</w:t>
      </w:r>
      <w:r w:rsidRPr="00AB4105">
        <w:t>уча</w:t>
      </w:r>
      <w:r w:rsidR="007E21B0">
        <w:t>ю</w:t>
      </w:r>
      <w:r w:rsidRPr="00AB4105">
        <w:t xml:space="preserve">щегося от необходимости повторного изучения соответствующей дисциплины.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4. Подлежат зачёту учебные предметы, дисциплины учебного плана при совпадении наименования дисциплины, а также, если объём часов составляет не менее чем 90%.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5. Решение о зачёте учебных предметов, дисциплин оформляется приказом директора школы.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6. В случае несовпадения наименования учебных предметов, дисциплин и (или) при недостаточном объёме часов (более 10%), решение </w:t>
      </w:r>
      <w:proofErr w:type="gramStart"/>
      <w:r w:rsidRPr="00AB4105">
        <w:t>о</w:t>
      </w:r>
      <w:proofErr w:type="gramEnd"/>
      <w:r w:rsidRPr="00AB4105">
        <w:t xml:space="preserve"> их зачёте принимается с учётом мнения педагогического совета школы.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7. Педагогический совет может принять решение о прохождении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щимися промежуточной аттестации по учебному предмету, дисциплине. Промежуточная аттестация проводится комиссией, состав которой рассматривается на педагогическом совете и утверждается </w:t>
      </w:r>
      <w:r w:rsidR="00191BB5">
        <w:t>приказом директора</w:t>
      </w:r>
      <w:r w:rsidRPr="00AB4105">
        <w:t xml:space="preserve"> школы. </w:t>
      </w:r>
    </w:p>
    <w:p w:rsidR="00AB4105" w:rsidRPr="00AB4105" w:rsidRDefault="00AB4105" w:rsidP="00AB4105">
      <w:pPr>
        <w:pStyle w:val="Default"/>
        <w:jc w:val="both"/>
      </w:pPr>
      <w:r w:rsidRPr="00AB4105">
        <w:t xml:space="preserve">8. Для получения зачета </w:t>
      </w:r>
      <w:proofErr w:type="gramStart"/>
      <w:r w:rsidR="00191BB5">
        <w:t>об</w:t>
      </w:r>
      <w:r w:rsidRPr="00AB4105">
        <w:t>уча</w:t>
      </w:r>
      <w:r w:rsidR="00191BB5">
        <w:t>ю</w:t>
      </w:r>
      <w:r w:rsidRPr="00AB4105">
        <w:t>щийся</w:t>
      </w:r>
      <w:proofErr w:type="gramEnd"/>
      <w:r w:rsidRPr="00AB4105">
        <w:t xml:space="preserve"> или родители (законные представители) несовершеннолетнего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щегося представляют в школу следующие документы: </w:t>
      </w:r>
    </w:p>
    <w:p w:rsidR="00AB4105" w:rsidRPr="00AB4105" w:rsidRDefault="004A461F" w:rsidP="004A461F">
      <w:pPr>
        <w:pStyle w:val="Default"/>
        <w:spacing w:after="44"/>
        <w:ind w:left="720"/>
        <w:jc w:val="both"/>
      </w:pPr>
      <w:r>
        <w:t xml:space="preserve">- </w:t>
      </w:r>
      <w:r w:rsidR="00AB4105" w:rsidRPr="00AB4105">
        <w:t xml:space="preserve">заявление о зачёте учебного предмета, дисциплины; </w:t>
      </w:r>
    </w:p>
    <w:p w:rsidR="00AB4105" w:rsidRPr="00AB4105" w:rsidRDefault="004A461F" w:rsidP="004A461F">
      <w:pPr>
        <w:pStyle w:val="Default"/>
        <w:ind w:left="720"/>
        <w:jc w:val="both"/>
      </w:pPr>
      <w:r>
        <w:t xml:space="preserve">- </w:t>
      </w:r>
      <w:r w:rsidR="00AB4105" w:rsidRPr="00AB4105">
        <w:t xml:space="preserve">документ об образовании или справку, об обучении или о периоде обучения;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9. Зачёт учебного предмета, дисциплины проводится не позднее одного месяца до начала промежуточной и (или) итоговой аттестации. </w:t>
      </w:r>
    </w:p>
    <w:p w:rsidR="00AB4105" w:rsidRPr="00AB4105" w:rsidRDefault="00AB4105" w:rsidP="00AB4105">
      <w:pPr>
        <w:pStyle w:val="Default"/>
        <w:jc w:val="both"/>
      </w:pPr>
      <w:r w:rsidRPr="00AB4105">
        <w:t xml:space="preserve">10. Образовательная организация вправе запросить от </w:t>
      </w:r>
      <w:r w:rsidR="00191BB5">
        <w:t>обу</w:t>
      </w:r>
      <w:r w:rsidRPr="00AB4105">
        <w:t>ча</w:t>
      </w:r>
      <w:r w:rsidR="00191BB5">
        <w:t>ю</w:t>
      </w:r>
      <w:r w:rsidRPr="00AB4105">
        <w:t xml:space="preserve">щегося или родителей (законных представителей) несовершеннолетнего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lastRenderedPageBreak/>
        <w:t xml:space="preserve">11. В случае несовпадения формы промежуточной аттестации по дисциплине («зачёт» вместо балльной оценки), по желанию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щегося или родителей (законных представителей) данный учебный предмет, дисциплина могут быть зачтены с оценкой «удовлетворительно».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12. Результаты зачёта фиксируются в личном деле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щегося. </w:t>
      </w:r>
    </w:p>
    <w:p w:rsidR="00AB4105" w:rsidRPr="00AB4105" w:rsidRDefault="00AB4105" w:rsidP="00AB4105">
      <w:pPr>
        <w:pStyle w:val="Default"/>
        <w:spacing w:after="27"/>
        <w:jc w:val="both"/>
      </w:pPr>
      <w:r w:rsidRPr="00AB4105">
        <w:t xml:space="preserve">13.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AB4105" w:rsidRPr="00AB4105" w:rsidRDefault="00AB4105" w:rsidP="00AB4105">
      <w:pPr>
        <w:pStyle w:val="Default"/>
        <w:jc w:val="both"/>
      </w:pPr>
      <w:r w:rsidRPr="00AB4105">
        <w:t xml:space="preserve">14. </w:t>
      </w:r>
      <w:proofErr w:type="gramStart"/>
      <w:r w:rsidRPr="00AB4105">
        <w:t xml:space="preserve">Дисциплины, освоенные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щимися в другой организации, осуществляющей образовательную деятельность, но не предусмотренные учебным планом школы, могут быть зачтены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щемуся по его письменному заявлению или заявлению родителей (законных представителей) несовершеннолетнего </w:t>
      </w:r>
      <w:r w:rsidR="00191BB5">
        <w:t>об</w:t>
      </w:r>
      <w:r w:rsidRPr="00AB4105">
        <w:t>уча</w:t>
      </w:r>
      <w:r w:rsidR="00191BB5">
        <w:t>ю</w:t>
      </w:r>
      <w:r w:rsidRPr="00AB4105">
        <w:t xml:space="preserve">щегося. </w:t>
      </w:r>
      <w:proofErr w:type="gramEnd"/>
    </w:p>
    <w:p w:rsidR="00AB4105" w:rsidRDefault="00AB4105" w:rsidP="00AB41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105" w:rsidSect="0049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74F"/>
    <w:multiLevelType w:val="hybridMultilevel"/>
    <w:tmpl w:val="2BA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5"/>
    <w:rsid w:val="0005355A"/>
    <w:rsid w:val="00093E06"/>
    <w:rsid w:val="000E096A"/>
    <w:rsid w:val="00191BB5"/>
    <w:rsid w:val="00232C42"/>
    <w:rsid w:val="00240904"/>
    <w:rsid w:val="002A45BE"/>
    <w:rsid w:val="002C31DE"/>
    <w:rsid w:val="003E4328"/>
    <w:rsid w:val="00457398"/>
    <w:rsid w:val="004954B0"/>
    <w:rsid w:val="004A461F"/>
    <w:rsid w:val="006F76EE"/>
    <w:rsid w:val="007E21B0"/>
    <w:rsid w:val="00994171"/>
    <w:rsid w:val="00AB4105"/>
    <w:rsid w:val="00AD148A"/>
    <w:rsid w:val="00B566F1"/>
    <w:rsid w:val="00DC0331"/>
    <w:rsid w:val="00E601BB"/>
    <w:rsid w:val="00E771D9"/>
    <w:rsid w:val="00F2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C0331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C0331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2016-03-25T11:34:00Z</cp:lastPrinted>
  <dcterms:created xsi:type="dcterms:W3CDTF">2017-07-20T06:11:00Z</dcterms:created>
  <dcterms:modified xsi:type="dcterms:W3CDTF">2017-07-20T06:11:00Z</dcterms:modified>
</cp:coreProperties>
</file>