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0C" w:rsidRDefault="00C30B0C" w:rsidP="00C30B0C">
      <w:pPr>
        <w:shd w:val="clear" w:color="auto" w:fill="FFFFFF"/>
        <w:spacing w:line="233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30B0C" w:rsidRDefault="00C30B0C" w:rsidP="00C30B0C">
      <w:pPr>
        <w:shd w:val="clear" w:color="auto" w:fill="FFFFFF"/>
        <w:spacing w:line="233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приказ</w:t>
      </w:r>
      <w:r>
        <w:rPr>
          <w:sz w:val="28"/>
          <w:szCs w:val="28"/>
        </w:rPr>
        <w:t>ом</w:t>
      </w:r>
      <w:bookmarkStart w:id="0" w:name="_GoBack"/>
      <w:bookmarkEnd w:id="0"/>
      <w:r>
        <w:rPr>
          <w:sz w:val="28"/>
          <w:szCs w:val="28"/>
        </w:rPr>
        <w:t xml:space="preserve"> № 427-А </w:t>
      </w:r>
    </w:p>
    <w:p w:rsidR="00C30B0C" w:rsidRDefault="00C30B0C" w:rsidP="00C30B0C">
      <w:pPr>
        <w:shd w:val="clear" w:color="auto" w:fill="FFFFFF"/>
        <w:spacing w:line="233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31.12.2014г.</w:t>
      </w:r>
    </w:p>
    <w:p w:rsidR="00C30B0C" w:rsidRDefault="00C30B0C" w:rsidP="00C30B0C">
      <w:pPr>
        <w:shd w:val="clear" w:color="auto" w:fill="FFFFFF"/>
        <w:spacing w:line="233" w:lineRule="atLeast"/>
        <w:textAlignment w:val="baseline"/>
        <w:rPr>
          <w:sz w:val="28"/>
          <w:szCs w:val="28"/>
        </w:rPr>
      </w:pPr>
    </w:p>
    <w:p w:rsidR="00C30B0C" w:rsidRDefault="00C30B0C" w:rsidP="00C30B0C">
      <w:pPr>
        <w:shd w:val="clear" w:color="auto" w:fill="FFFFFF"/>
        <w:jc w:val="center"/>
        <w:textAlignment w:val="baseline"/>
        <w:rPr>
          <w:rFonts w:eastAsia="Times New Roman"/>
          <w:b/>
          <w:color w:val="373737"/>
          <w:sz w:val="28"/>
          <w:szCs w:val="28"/>
        </w:rPr>
      </w:pPr>
      <w:r>
        <w:rPr>
          <w:rFonts w:eastAsia="Times New Roman"/>
          <w:b/>
          <w:color w:val="373737"/>
          <w:sz w:val="28"/>
          <w:szCs w:val="28"/>
        </w:rPr>
        <w:t>Положение</w:t>
      </w:r>
    </w:p>
    <w:p w:rsidR="00C30B0C" w:rsidRDefault="00C30B0C" w:rsidP="00C30B0C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000000"/>
          <w:kern w:val="36"/>
          <w:sz w:val="28"/>
          <w:szCs w:val="28"/>
        </w:rPr>
      </w:pPr>
      <w:r>
        <w:rPr>
          <w:rFonts w:eastAsia="Times New Roman"/>
          <w:b/>
          <w:bCs/>
          <w:color w:val="000000"/>
          <w:kern w:val="36"/>
          <w:sz w:val="28"/>
          <w:szCs w:val="28"/>
        </w:rPr>
        <w:t>о рабочей группе по противодействию коррупции в школе</w:t>
      </w:r>
    </w:p>
    <w:p w:rsidR="00C30B0C" w:rsidRDefault="00C30B0C" w:rsidP="00C30B0C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373737"/>
          <w:sz w:val="28"/>
          <w:szCs w:val="28"/>
        </w:rPr>
      </w:pPr>
      <w:r>
        <w:rPr>
          <w:rFonts w:eastAsia="Times New Roman"/>
          <w:b/>
          <w:bCs/>
          <w:color w:val="373737"/>
          <w:sz w:val="28"/>
          <w:szCs w:val="28"/>
        </w:rPr>
        <w:t>1.Общие положения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1.1.Настоящее Положение определяет порядок деятельности, задачи и компетенцию рабочей группы по противодействию коррупции (далее Рабочая группа) в школе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 xml:space="preserve">1.2.Рабочая группа является совещательным органом, который систематически осуществляет комплекс мероприятий </w:t>
      </w:r>
      <w:proofErr w:type="gramStart"/>
      <w:r>
        <w:rPr>
          <w:rFonts w:eastAsia="Times New Roman"/>
          <w:color w:val="373737"/>
          <w:sz w:val="28"/>
          <w:szCs w:val="28"/>
        </w:rPr>
        <w:t>по</w:t>
      </w:r>
      <w:proofErr w:type="gramEnd"/>
      <w:r>
        <w:rPr>
          <w:rFonts w:eastAsia="Times New Roman"/>
          <w:color w:val="373737"/>
          <w:sz w:val="28"/>
          <w:szCs w:val="28"/>
        </w:rPr>
        <w:t>: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— выявлению и устранению причин и условий, порождающих коррупцию;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— выработке оптимальных механизмов защиты от проникновения коррупции в школе снижению в ней коррупционных рисков;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— созданию единой системы мониторинга и информирования сотрудников по проблемам коррупции;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— антикоррупционной пропаганде и воспитанию;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— привлечению общественности и СМИ к сотрудничеству по вопросам противодействия коррупции в целях выработки у сотрудников и обучающихся навыков антикоррупционного поведения, а также формирования нетерпимого отношения к коррупции.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1.3.Для целей настоящего Положения применяются следующие понятия и определения: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1.3.1.</w:t>
      </w:r>
      <w:proofErr w:type="gramStart"/>
      <w:r>
        <w:rPr>
          <w:rFonts w:eastAsia="Times New Roman"/>
          <w:b/>
          <w:bCs/>
          <w:color w:val="373737"/>
          <w:sz w:val="28"/>
          <w:szCs w:val="28"/>
        </w:rPr>
        <w:t>Коррупция</w:t>
      </w:r>
      <w:r>
        <w:rPr>
          <w:rFonts w:eastAsia="Times New Roman"/>
          <w:color w:val="373737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color w:val="373737"/>
          <w:sz w:val="28"/>
          <w:szCs w:val="28"/>
        </w:rPr>
        <w:t>противоправная</w:t>
      </w:r>
      <w:proofErr w:type="gramEnd"/>
      <w:r>
        <w:rPr>
          <w:rFonts w:eastAsia="Times New Roman"/>
          <w:b/>
          <w:bCs/>
          <w:i/>
          <w:iCs/>
          <w:color w:val="373737"/>
          <w:sz w:val="28"/>
          <w:szCs w:val="28"/>
        </w:rPr>
        <w:t xml:space="preserve"> деятельность, заключающаяся в использовании лицом предоставленных должностных или служебных полномочий с целью незаконного достижения личных и/или имущественных интересов</w:t>
      </w:r>
      <w:r>
        <w:rPr>
          <w:rFonts w:eastAsia="Times New Roman"/>
          <w:b/>
          <w:bCs/>
          <w:color w:val="373737"/>
          <w:sz w:val="28"/>
          <w:szCs w:val="28"/>
        </w:rPr>
        <w:t>.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1.3.2. </w:t>
      </w:r>
      <w:r>
        <w:rPr>
          <w:rFonts w:eastAsia="Times New Roman"/>
          <w:b/>
          <w:bCs/>
          <w:color w:val="373737"/>
          <w:sz w:val="28"/>
          <w:szCs w:val="28"/>
        </w:rPr>
        <w:t>Противодействие коррупци</w:t>
      </w:r>
      <w:proofErr w:type="gramStart"/>
      <w:r>
        <w:rPr>
          <w:rFonts w:eastAsia="Times New Roman"/>
          <w:b/>
          <w:bCs/>
          <w:color w:val="373737"/>
          <w:sz w:val="28"/>
          <w:szCs w:val="28"/>
        </w:rPr>
        <w:t>и</w:t>
      </w:r>
      <w:r>
        <w:rPr>
          <w:rFonts w:eastAsia="Times New Roman"/>
          <w:color w:val="373737"/>
          <w:sz w:val="28"/>
          <w:szCs w:val="28"/>
        </w:rPr>
        <w:t>–</w:t>
      </w:r>
      <w:proofErr w:type="gramEnd"/>
      <w:r>
        <w:rPr>
          <w:rFonts w:eastAsia="Times New Roman"/>
          <w:color w:val="373737"/>
          <w:sz w:val="28"/>
          <w:szCs w:val="28"/>
        </w:rPr>
        <w:t xml:space="preserve">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1.3.3. </w:t>
      </w:r>
      <w:r>
        <w:rPr>
          <w:rFonts w:eastAsia="Times New Roman"/>
          <w:b/>
          <w:bCs/>
          <w:color w:val="373737"/>
          <w:sz w:val="28"/>
          <w:szCs w:val="28"/>
        </w:rPr>
        <w:t>Коррупционное правонарушени</w:t>
      </w:r>
      <w:proofErr w:type="gramStart"/>
      <w:r>
        <w:rPr>
          <w:rFonts w:eastAsia="Times New Roman"/>
          <w:b/>
          <w:bCs/>
          <w:color w:val="373737"/>
          <w:sz w:val="28"/>
          <w:szCs w:val="28"/>
        </w:rPr>
        <w:t>е</w:t>
      </w:r>
      <w:r>
        <w:rPr>
          <w:rFonts w:eastAsia="Times New Roman"/>
          <w:color w:val="373737"/>
          <w:sz w:val="28"/>
          <w:szCs w:val="28"/>
        </w:rPr>
        <w:t>–</w:t>
      </w:r>
      <w:proofErr w:type="gramEnd"/>
      <w:r>
        <w:rPr>
          <w:rFonts w:eastAsia="Times New Roman"/>
          <w:color w:val="373737"/>
          <w:sz w:val="28"/>
          <w:szCs w:val="28"/>
        </w:rPr>
        <w:t xml:space="preserve">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1.3.4. </w:t>
      </w:r>
      <w:r>
        <w:rPr>
          <w:rFonts w:eastAsia="Times New Roman"/>
          <w:b/>
          <w:bCs/>
          <w:color w:val="373737"/>
          <w:sz w:val="28"/>
          <w:szCs w:val="28"/>
        </w:rPr>
        <w:t>Субъекты антикоррупционной политик</w:t>
      </w:r>
      <w:proofErr w:type="gramStart"/>
      <w:r>
        <w:rPr>
          <w:rFonts w:eastAsia="Times New Roman"/>
          <w:b/>
          <w:bCs/>
          <w:color w:val="373737"/>
          <w:sz w:val="28"/>
          <w:szCs w:val="28"/>
        </w:rPr>
        <w:t>и</w:t>
      </w:r>
      <w:r>
        <w:rPr>
          <w:rFonts w:eastAsia="Times New Roman"/>
          <w:color w:val="373737"/>
          <w:sz w:val="28"/>
          <w:szCs w:val="28"/>
        </w:rPr>
        <w:t>–</w:t>
      </w:r>
      <w:proofErr w:type="gramEnd"/>
      <w:r>
        <w:rPr>
          <w:rFonts w:eastAsia="Times New Roman"/>
          <w:color w:val="373737"/>
          <w:sz w:val="28"/>
          <w:szCs w:val="28"/>
        </w:rPr>
        <w:t xml:space="preserve">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школе субъектами антикоррупционной политики являются:</w:t>
      </w:r>
    </w:p>
    <w:p w:rsidR="00C30B0C" w:rsidRDefault="00C30B0C" w:rsidP="00C30B0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педагогический состав и младший обслуживающий  персонал;</w:t>
      </w:r>
    </w:p>
    <w:p w:rsidR="00C30B0C" w:rsidRDefault="00C30B0C" w:rsidP="00C30B0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учащиеся школы;</w:t>
      </w:r>
    </w:p>
    <w:p w:rsidR="00C30B0C" w:rsidRDefault="00C30B0C" w:rsidP="00C30B0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lastRenderedPageBreak/>
        <w:t>родители учащихся или лица их заменяющие;</w:t>
      </w:r>
    </w:p>
    <w:p w:rsidR="00C30B0C" w:rsidRDefault="00C30B0C" w:rsidP="00C30B0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физические и юридические лица, заинтересованные в качественном оказании образовательных услуг учащимся.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1.3.5.</w:t>
      </w:r>
      <w:r>
        <w:rPr>
          <w:rFonts w:eastAsia="Times New Roman"/>
          <w:b/>
          <w:bCs/>
          <w:color w:val="373737"/>
          <w:sz w:val="28"/>
          <w:szCs w:val="28"/>
        </w:rPr>
        <w:t>Субъекты коррупционных правонарушени</w:t>
      </w:r>
      <w:proofErr w:type="gramStart"/>
      <w:r>
        <w:rPr>
          <w:rFonts w:eastAsia="Times New Roman"/>
          <w:b/>
          <w:bCs/>
          <w:color w:val="373737"/>
          <w:sz w:val="28"/>
          <w:szCs w:val="28"/>
        </w:rPr>
        <w:t>й</w:t>
      </w:r>
      <w:r>
        <w:rPr>
          <w:rFonts w:eastAsia="Times New Roman"/>
          <w:color w:val="373737"/>
          <w:sz w:val="28"/>
          <w:szCs w:val="28"/>
        </w:rPr>
        <w:t>–</w:t>
      </w:r>
      <w:proofErr w:type="gramEnd"/>
      <w:r>
        <w:rPr>
          <w:rFonts w:eastAsia="Times New Roman"/>
          <w:color w:val="373737"/>
          <w:sz w:val="28"/>
          <w:szCs w:val="28"/>
        </w:rPr>
        <w:t xml:space="preserve">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1.3.6.</w:t>
      </w:r>
      <w:r>
        <w:rPr>
          <w:rFonts w:eastAsia="Times New Roman"/>
          <w:b/>
          <w:bCs/>
          <w:color w:val="373737"/>
          <w:sz w:val="28"/>
          <w:szCs w:val="28"/>
        </w:rPr>
        <w:t>Предупреждение коррупци</w:t>
      </w:r>
      <w:proofErr w:type="gramStart"/>
      <w:r>
        <w:rPr>
          <w:rFonts w:eastAsia="Times New Roman"/>
          <w:b/>
          <w:bCs/>
          <w:color w:val="373737"/>
          <w:sz w:val="28"/>
          <w:szCs w:val="28"/>
        </w:rPr>
        <w:t>и</w:t>
      </w:r>
      <w:r>
        <w:rPr>
          <w:rFonts w:eastAsia="Times New Roman"/>
          <w:color w:val="373737"/>
          <w:sz w:val="28"/>
          <w:szCs w:val="28"/>
        </w:rPr>
        <w:t>–</w:t>
      </w:r>
      <w:proofErr w:type="gramEnd"/>
      <w:r>
        <w:rPr>
          <w:rFonts w:eastAsia="Times New Roman"/>
          <w:color w:val="373737"/>
          <w:sz w:val="28"/>
          <w:szCs w:val="28"/>
        </w:rPr>
        <w:t xml:space="preserve">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 xml:space="preserve">1.4. Рабочая группа в своей деятельности руководствуется: </w:t>
      </w:r>
      <w:proofErr w:type="gramStart"/>
      <w:r>
        <w:rPr>
          <w:rFonts w:eastAsia="Times New Roman"/>
          <w:color w:val="373737"/>
          <w:sz w:val="28"/>
          <w:szCs w:val="28"/>
        </w:rPr>
        <w:t xml:space="preserve">Указом Президента Российской Федерации от 13.03. 2012 г. №297 «О национальном противодействии коррупции на2012-2015 </w:t>
      </w:r>
      <w:proofErr w:type="spellStart"/>
      <w:r>
        <w:rPr>
          <w:rFonts w:eastAsia="Times New Roman"/>
          <w:color w:val="373737"/>
          <w:sz w:val="28"/>
          <w:szCs w:val="28"/>
        </w:rPr>
        <w:t>г.г</w:t>
      </w:r>
      <w:proofErr w:type="spellEnd"/>
      <w:r>
        <w:rPr>
          <w:rFonts w:eastAsia="Times New Roman"/>
          <w:color w:val="373737"/>
          <w:sz w:val="28"/>
          <w:szCs w:val="28"/>
        </w:rPr>
        <w:t>., и внесении изменений в некоторые акты Президента Российской Федерации по вопросам противодействия коррупции», Конституцией Российской Федерации, Законом РФ от 25.12.2008 № 273-ФЗ «О противодействии коррупции», Законом РФ «Об образовании», Федеральным законом от27 июля 2006 г. N 152-ФЗ «О персональных данных», нормативными актами Министерства образования и</w:t>
      </w:r>
      <w:proofErr w:type="gramEnd"/>
      <w:r>
        <w:rPr>
          <w:rFonts w:eastAsia="Times New Roman"/>
          <w:color w:val="373737"/>
          <w:sz w:val="28"/>
          <w:szCs w:val="28"/>
        </w:rPr>
        <w:t xml:space="preserve"> науки Российской Федерации, Уставом МК</w:t>
      </w:r>
      <w:proofErr w:type="gramStart"/>
      <w:r>
        <w:rPr>
          <w:rFonts w:eastAsia="Times New Roman"/>
          <w:color w:val="373737"/>
          <w:sz w:val="28"/>
          <w:szCs w:val="28"/>
        </w:rPr>
        <w:t>С(</w:t>
      </w:r>
      <w:proofErr w:type="gramEnd"/>
      <w:r>
        <w:rPr>
          <w:rFonts w:eastAsia="Times New Roman"/>
          <w:color w:val="373737"/>
          <w:sz w:val="28"/>
          <w:szCs w:val="28"/>
        </w:rPr>
        <w:t>К)ОУ «Школа-интернат», другими нормативными правовыми актами школы, а также настоящим Положением.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1.5. Настоящее положение вступает в силу с момента его утверждения.</w:t>
      </w:r>
    </w:p>
    <w:p w:rsidR="00C30B0C" w:rsidRDefault="00C30B0C" w:rsidP="00C30B0C">
      <w:pPr>
        <w:shd w:val="clear" w:color="auto" w:fill="FFFFFF"/>
        <w:jc w:val="center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b/>
          <w:bCs/>
          <w:color w:val="373737"/>
          <w:sz w:val="28"/>
          <w:szCs w:val="28"/>
        </w:rPr>
        <w:t> </w:t>
      </w:r>
    </w:p>
    <w:p w:rsidR="00C30B0C" w:rsidRDefault="00C30B0C" w:rsidP="00C30B0C">
      <w:pPr>
        <w:shd w:val="clear" w:color="auto" w:fill="FFFFFF"/>
        <w:jc w:val="center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b/>
          <w:bCs/>
          <w:color w:val="373737"/>
          <w:sz w:val="28"/>
          <w:szCs w:val="28"/>
        </w:rPr>
        <w:t>2. Задачи Рабочей группы</w:t>
      </w:r>
    </w:p>
    <w:p w:rsidR="00C30B0C" w:rsidRDefault="00C30B0C" w:rsidP="00C30B0C">
      <w:pPr>
        <w:shd w:val="clear" w:color="auto" w:fill="FFFFFF"/>
        <w:jc w:val="center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b/>
          <w:bCs/>
          <w:color w:val="373737"/>
          <w:sz w:val="28"/>
          <w:szCs w:val="28"/>
        </w:rPr>
        <w:t> 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2.1. Участвует в разработке и реализации приоритетных направлений осуществления антикоррупционной политики.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2.2. Координирует деятельность школы-интерната по устранению причин коррупции и условий им способствующих, выявлению и пресечению фактов коррупции, и её проявлений.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2.3. Вносит предложения, направленные на реализацию мероприятий по устранению причин и условий, способствующих коррупции в образовательном учреждении.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2.5. Оказывает консультативную помощь субъектам антикоррупционной политики школы-интерната  по вопросам, связанным с применением на практике общих принципов служебного поведения сотрудников и учащихся образовательного учреждения.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b/>
          <w:bCs/>
          <w:color w:val="373737"/>
          <w:sz w:val="28"/>
          <w:szCs w:val="28"/>
        </w:rPr>
        <w:t> </w:t>
      </w:r>
    </w:p>
    <w:p w:rsidR="00C30B0C" w:rsidRDefault="00C30B0C" w:rsidP="00C30B0C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b/>
          <w:bCs/>
          <w:color w:val="373737"/>
          <w:sz w:val="28"/>
          <w:szCs w:val="28"/>
        </w:rPr>
        <w:lastRenderedPageBreak/>
        <w:t>3.Порядок формирования и деятельность Рабочей группы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b/>
          <w:bCs/>
          <w:color w:val="373737"/>
          <w:sz w:val="28"/>
          <w:szCs w:val="28"/>
        </w:rPr>
        <w:t> 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3.1. Состав членов Рабочей группы утверждается приказом по образовательному учреждению.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3.2. В состав Рабочей группы входят: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— директор или его заместители;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— представитель  профсоюзного комитета школы;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— представитель участников образовательного процесса;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 xml:space="preserve">—  представитель </w:t>
      </w:r>
      <w:r>
        <w:rPr>
          <w:rFonts w:eastAsia="Times New Roman"/>
          <w:sz w:val="28"/>
          <w:szCs w:val="28"/>
        </w:rPr>
        <w:t>учебно-вспомогательного</w:t>
      </w:r>
      <w:r>
        <w:rPr>
          <w:rFonts w:eastAsia="Times New Roman"/>
          <w:color w:val="FF0000"/>
          <w:sz w:val="28"/>
          <w:szCs w:val="28"/>
        </w:rPr>
        <w:t xml:space="preserve"> </w:t>
      </w:r>
      <w:r>
        <w:rPr>
          <w:rFonts w:eastAsia="Times New Roman"/>
          <w:color w:val="373737"/>
          <w:sz w:val="28"/>
          <w:szCs w:val="28"/>
        </w:rPr>
        <w:t xml:space="preserve"> персонала.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 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3.3. Присутствие на заседаниях Рабочей группы ее членов обязательно. Они не вправе делегировать свои полномочия другим лицам. В случае отсутствия членов Рабочей группы на заседании, они вправе изложить свое мнение по рассматриваемым вопросам в письменном виде.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3.4. Заседание Рабочей группы  правомочно, если на нем присутствует не менее двух третей общего числа его членов. В случае несогласия с принятым решением, член Рабочей группы вправе в письменном виде изложить особое мнение, которое подлежит приобщению к протоколу.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3.5. Член Рабочей группы добровольно принимает на себя обязательства о неразглашении сведений, затрагивающих честь и достоинство граждан, и другой конфиденциальной информации, которая рассматривается (рассматривалась) Рабочей группой.  Информация, полученная Рабочей группой, может быть использована только в порядке, предусмотренном законодательством Российской Федерации.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3.6. Из состава Рабочей группы председателем назначаются заместитель председателя и секретарь.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3.7. Заместитель председателя Рабочей группы, в случаях отсутствия председателя Рабочей группы, по его поручению, проводит заседания Рабочей группы.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3.8. Секретарь Рабочей группы: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— организует подготовку материалов к заседанию Рабочей группы, а также проектов его решений;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— информирует членов Рабочей группы о месте, времени проведения и повестке дня очередного заседания, обеспечивает необходимыми справочно-информационными материалами.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 </w:t>
      </w:r>
    </w:p>
    <w:p w:rsidR="00C30B0C" w:rsidRDefault="00C30B0C" w:rsidP="00C30B0C">
      <w:pPr>
        <w:shd w:val="clear" w:color="auto" w:fill="FFFFFF"/>
        <w:jc w:val="center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b/>
          <w:bCs/>
          <w:color w:val="373737"/>
          <w:sz w:val="28"/>
          <w:szCs w:val="28"/>
        </w:rPr>
        <w:t>4. Полномочия Рабочей группы</w:t>
      </w:r>
    </w:p>
    <w:p w:rsidR="00C30B0C" w:rsidRDefault="00C30B0C" w:rsidP="00C30B0C">
      <w:pPr>
        <w:shd w:val="clear" w:color="auto" w:fill="FFFFFF"/>
        <w:jc w:val="center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b/>
          <w:bCs/>
          <w:color w:val="373737"/>
          <w:sz w:val="28"/>
          <w:szCs w:val="28"/>
        </w:rPr>
        <w:t> 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4.1. Рабочая группа координирует деятельность школы по реализации мер противодействия коррупции.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4.2. Вносит предложения по совершенствованию деятельности в сфере противодействия коррупции, а также участвует в подготовке проектов локальных нормативных актов по вопросам, относящимся к ее компетенции.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4.3. Участвует в разработке форм и методов осуществления антикоррупционной деятельности и контролирует их реализацию.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lastRenderedPageBreak/>
        <w:t>4.4. Содействует работе по проведению анализа и экспертизы, издаваемых администрацией школы документов нормативного характера по вопросам противодействия коррупции.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4.5. Рассматривает предложения о совершенствовании методической и организационной работы противодействия коррупции в школе.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4.6. Содействует внесению дополнений в нормативные правовые акты с учетом изменений действующего законодательства, а также реально складывающейся социально — политической и экономической обстановки  в стране.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4.7. Вносит предложения по финансовому и ресурсному обеспечению мероприятий по борьбе с коррупцией в школе.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4.8. Заслушивают на своих заседаниях субъектов антикоррупционной политики школы.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4.9. В компетенцию Рабочей группы не входит координация деятельности правоохранительных органов по борьбе с преступностью, участие в осуществлении прокурорского надзора, оперативно-розыскной и следственной работы правоохранительных органов.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4.10. Полномочия Рабочей группы, порядок ее формирования и деятельности определяются настоящим Положением в соответствии с Конституцией и законами Российской Федерации, указами Президента Российской Федерации, постановлениями Правительства Российской Федерации, приказами Министерства образования и науки РФ, Уставом и другими локальными нормативными актами образовательного учреждения.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4.11. В зависимости от рассматриваемых вопросов, к участию в заседаниях Рабочей группы могут привлекаться иные лица, по согласованию с её председателем.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4.12. Решения Рабочей группы  принимаются на заседании открытым голосованием, простым большинством голосов, присутствующих членов Рабочей группы и носит рекомендательный характер, оформляется протоколом, который подписывает председатель Рабочей группы, а при необходимости, реализуются путем принятия соответствующих приказов и распоряжений директора, если иное не предусмотрено действующим законодательством. Члены Рабочей группы обладают равными правами при принятии решений.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 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b/>
          <w:bCs/>
          <w:color w:val="373737"/>
          <w:sz w:val="28"/>
          <w:szCs w:val="28"/>
        </w:rPr>
        <w:t>5.Председатель Рабочей группы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b/>
          <w:bCs/>
          <w:color w:val="373737"/>
          <w:sz w:val="28"/>
          <w:szCs w:val="28"/>
        </w:rPr>
        <w:t> 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5.1. Определяет место, время проведения и повестку дня заседания Рабочей группы.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5.2. На основе предложений членов Рабочей группы формирует план работы на текущий год и повестку дня его очередного заседания.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5.3. 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 других органов.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lastRenderedPageBreak/>
        <w:t>5.4. Информирует сотрудников образовательного учреждения о результатах реализации мер противодействия коррупции в исполнительных органах государственной власти.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 xml:space="preserve">5.5. Дает соответствующие поручения заместителю, секретарю и членам Рабочей группы, осуществляет </w:t>
      </w:r>
      <w:proofErr w:type="gramStart"/>
      <w:r>
        <w:rPr>
          <w:rFonts w:eastAsia="Times New Roman"/>
          <w:color w:val="373737"/>
          <w:sz w:val="28"/>
          <w:szCs w:val="28"/>
        </w:rPr>
        <w:t>контроль за</w:t>
      </w:r>
      <w:proofErr w:type="gramEnd"/>
      <w:r>
        <w:rPr>
          <w:rFonts w:eastAsia="Times New Roman"/>
          <w:color w:val="373737"/>
          <w:sz w:val="28"/>
          <w:szCs w:val="28"/>
        </w:rPr>
        <w:t xml:space="preserve"> их выполнением.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5.7. Подписывает протокол заседания Рабочей группы.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5.8. Председатель Рабочей группы и её члены осуществляют свою деятельность на общественных началах.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 </w:t>
      </w:r>
    </w:p>
    <w:p w:rsidR="00C30B0C" w:rsidRDefault="00C30B0C" w:rsidP="00C30B0C">
      <w:pPr>
        <w:shd w:val="clear" w:color="auto" w:fill="FFFFFF"/>
        <w:jc w:val="center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b/>
          <w:bCs/>
          <w:color w:val="373737"/>
          <w:sz w:val="28"/>
          <w:szCs w:val="28"/>
        </w:rPr>
        <w:t> 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b/>
          <w:bCs/>
          <w:color w:val="373737"/>
          <w:sz w:val="28"/>
          <w:szCs w:val="28"/>
        </w:rPr>
        <w:t>6.Обеспечение участия общественности и СМИ в деятельности Рабочей группы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b/>
          <w:bCs/>
          <w:color w:val="373737"/>
          <w:sz w:val="28"/>
          <w:szCs w:val="28"/>
        </w:rPr>
        <w:t> 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6.1. Субъекты образовательного процесса  и граждане вправе направлять в установленном порядке обращения в Рабочую группу по вопросам противодействия коррупции в школе,  которые рассматриваются на её заседаниях.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6.2. На заседание Рабочей группы могут быть приглашены представители общественности и СМИ. По решению председателя Рабочей группы, информация не конфиденциального характера о рассмотренных Рабочей группой проблемных вопросах, может передаваться в СМИ для опубликования.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6.3. По решению председателя Рабочей группы, информация не конфиденциального характера о рассмотренных Рабочей группой проблемных вопросах, может быть размещена на сайте образовательного учреждения.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 </w:t>
      </w:r>
    </w:p>
    <w:p w:rsidR="00C30B0C" w:rsidRDefault="00C30B0C" w:rsidP="00C30B0C">
      <w:pPr>
        <w:shd w:val="clear" w:color="auto" w:fill="FFFFFF"/>
        <w:jc w:val="center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b/>
          <w:bCs/>
          <w:color w:val="373737"/>
          <w:sz w:val="28"/>
          <w:szCs w:val="28"/>
        </w:rPr>
        <w:t> </w:t>
      </w:r>
    </w:p>
    <w:p w:rsidR="00C30B0C" w:rsidRDefault="00C30B0C" w:rsidP="00C30B0C">
      <w:pPr>
        <w:shd w:val="clear" w:color="auto" w:fill="FFFFFF"/>
        <w:jc w:val="center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b/>
          <w:bCs/>
          <w:color w:val="373737"/>
          <w:sz w:val="28"/>
          <w:szCs w:val="28"/>
        </w:rPr>
        <w:t>7. Взаимодействие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b/>
          <w:bCs/>
          <w:color w:val="373737"/>
          <w:sz w:val="28"/>
          <w:szCs w:val="28"/>
        </w:rPr>
        <w:t> </w:t>
      </w:r>
      <w:r>
        <w:rPr>
          <w:rFonts w:eastAsia="Times New Roman"/>
          <w:color w:val="373737"/>
          <w:sz w:val="28"/>
          <w:szCs w:val="28"/>
        </w:rPr>
        <w:t>7.1. Председатель Рабочей группы, заместитель председателя, секретарь, и её члены непосредственно взаимодействуют: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-с коллективом школы  по вопросам реализации мер противодействия коррупции, совершенствования методической и организационной работы по противодействию коррупции в образовательном учреждении;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-с администрацией школы-интерната по вопросам содействия в работе по проведению анализа и экспертизы издаваемых документов нормативного характера в сфере противодействия коррупции;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-с общественными объединениями и гражданами по рассмотрению их  письменных обращений, связанных с вопросами противодействия коррупции в школе;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-с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7.2. Рабочая группа осуществляет взаимодействие: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lastRenderedPageBreak/>
        <w:t>с исполнительными органами государственной власти, правоохранительными, контролирующими, налоговыми и другими органами по вопросам, относящимся к компетенции Рабочей группы, а также по вопросам получения в установленном порядке необходимой информации от них, внесения дополнений в нормативные правовые акты с учетом изменений действующего законодательства.</w:t>
      </w:r>
    </w:p>
    <w:p w:rsidR="00C30B0C" w:rsidRDefault="00C30B0C" w:rsidP="00C30B0C">
      <w:pPr>
        <w:shd w:val="clear" w:color="auto" w:fill="FFFFFF"/>
        <w:jc w:val="center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b/>
          <w:bCs/>
          <w:color w:val="373737"/>
          <w:sz w:val="28"/>
          <w:szCs w:val="28"/>
        </w:rPr>
        <w:t> </w:t>
      </w:r>
    </w:p>
    <w:p w:rsidR="00C30B0C" w:rsidRDefault="00C30B0C" w:rsidP="00C30B0C">
      <w:pPr>
        <w:shd w:val="clear" w:color="auto" w:fill="FFFFFF"/>
        <w:jc w:val="center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b/>
          <w:bCs/>
          <w:color w:val="373737"/>
          <w:sz w:val="28"/>
          <w:szCs w:val="28"/>
        </w:rPr>
        <w:t>8. Внесение изменений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 </w:t>
      </w:r>
    </w:p>
    <w:p w:rsidR="00C30B0C" w:rsidRDefault="00C30B0C" w:rsidP="00C30B0C">
      <w:pPr>
        <w:shd w:val="clear" w:color="auto" w:fill="FFFFFF"/>
        <w:textAlignment w:val="baseline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 Рабочей группы.</w:t>
      </w:r>
    </w:p>
    <w:p w:rsidR="00DD2A43" w:rsidRDefault="00C30B0C"/>
    <w:sectPr w:rsidR="00DD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97F"/>
    <w:multiLevelType w:val="multilevel"/>
    <w:tmpl w:val="90C43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F5794"/>
    <w:multiLevelType w:val="multilevel"/>
    <w:tmpl w:val="096A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0C"/>
    <w:rsid w:val="006E69CA"/>
    <w:rsid w:val="0078748D"/>
    <w:rsid w:val="00C30B0C"/>
    <w:rsid w:val="00DD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0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0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2017-07-20T07:16:00Z</dcterms:created>
  <dcterms:modified xsi:type="dcterms:W3CDTF">2017-07-20T07:17:00Z</dcterms:modified>
</cp:coreProperties>
</file>